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Historia de la Contabilidad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universitarios sobre la evolución del registro del dinero y los bienes en la contabilidad, su impacto en la resolución de problemas comerciales históricos y la mejora de las decisiones financieras actuales. Además, incorpora criterios de Diversidad, Equidad e Inclusión (DEI) para fomentar una perspectiva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Historia de la Contabilidad</w:t></w:r></w:p><w:p><w:pPr/><w:r><w:rPr/><w:t xml:space="preserve">Esta rúbrica está diseñada para evaluar la comprensión de los estudiantes universitarios sobre la evolución del registro del dinero y los bienes en la contabilidad, su impacto en la resolución de problemas comerciales históricos y la mejora de las decisiones financieras actuales. Además, incorpora criterios de Diversidad, Equidad e Inclusión (DEI) para fomentar una perspectiva integral.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la evolución histórica del registro contable</w:t></w:r></w:p></w:tc><w:tc><w:tcPr><w:noWrap/></w:tcPr><w:p><w:pPr/><w:r><w:rPr/><w:t xml:space="preserve">Explica detalladamente los principales hitos y transformaciones en la historia de la contabilidad, mostrando un entendimiento claro y profundo.</w:t></w:r></w:p></w:tc><w:tc><w:tcPr><w:noWrap/></w:tcPr><w:p><w:pPr/><w:r><w:rPr/><w:t xml:space="preserve">Describe correctamente los eventos históricos principales, aunque con menor detalle o profundidad.</w:t></w:r></w:p></w:tc><w:tc><w:tcPr><w:noWrap/></w:tcPr><w:p><w:pPr/><w:r><w:rPr/><w:t xml:space="preserve">Muestra comprensión limitada o confusa sobre la evolución histórica del registro contable.</w:t></w:r></w:p></w:tc></w:tr><w:tr><w:trPr/><w:tc><w:tcPr><w:noWrap/></w:tcPr><w:p><w:pPr/><w:r><w:rPr/><w:t xml:space="preserve">Relación entre los métodos contables y la resolución de problemas comerciales</w:t></w:r></w:p></w:tc><w:tc><w:tcPr><w:noWrap/></w:tcPr><w:p><w:pPr/><w:r><w:rPr/><w:t xml:space="preserve">Analiza con precisión cómo cada método contable contribuyó a resolver problemas específicos del comercio a lo largo del tiempo.</w:t></w:r></w:p></w:tc><w:tc><w:tcPr><w:noWrap/></w:tcPr><w:p><w:pPr/><w:r><w:rPr/><w:t xml:space="preserve">Identifica algunas relaciones entre métodos contables y problemas comerciales, pero con análisis superficial.</w:t></w:r></w:p></w:tc><w:tc><w:tcPr><w:noWrap/></w:tcPr><w:p><w:pPr/><w:r><w:rPr/><w:t xml:space="preserve">No logra relacionar adecuadamente los métodos contables con problemas comerciales históricos.</w:t></w:r></w:p></w:tc></w:tr><w:tr><w:trPr/><w:tc><w:tcPr><w:noWrap/></w:tcPr><w:p><w:pPr/><w:r><w:rPr/><w:t xml:space="preserve">Aplicación del conocimiento histórico en decisiones financieras actuales</w:t></w:r></w:p></w:tc><w:tc><w:tcPr><w:noWrap/></w:tcPr><w:p><w:pPr/><w:r><w:rPr/><w:t xml:space="preserve">Demuestra una aplicación clara y crítica del conocimiento histórico para mejorar o entender decisiones financieras actuales.</w:t></w:r></w:p></w:tc><w:tc><w:tcPr><w:noWrap/></w:tcPr><w:p><w:pPr/><w:r><w:rPr/><w:t xml:space="preserve">Muestra una aplicación general del conocimiento histórico, pero sin profundidad o detalles claros.</w:t></w:r></w:p></w:tc><w:tc><w:tcPr><w:noWrap/></w:tcPr><w:p><w:pPr/><w:r><w:rPr/><w:t xml:space="preserve">No evidencia aplicación del conocimiento histórico en contextos financieros actuales.</w:t></w:r></w:p></w:tc></w:tr><w:tr><w:trPr/><w:tc><w:tcPr><w:noWrap/></w:tcPr><w:p><w:pPr/><w:r><w:rPr/><w:t xml:space="preserve">Claridad y coherencia en la exposición oral o escrita</w:t></w:r></w:p></w:tc><w:tc><w:tcPr><w:noWrap/></w:tcPr><w:p><w:pPr/><w:r><w:rPr/><w:t xml:space="preserve">Presenta la información de forma clara, estructurada y coherente, facilitando la comprensión.</w:t></w:r></w:p></w:tc><w:tc><w:tcPr><w:noWrap/></w:tcPr><w:p><w:pPr/><w:r><w:rPr/><w:t xml:space="preserve">La presentación es comprensible, pero presenta algunas inconsistencias o falta de estructura clara.</w:t></w:r></w:p></w:tc><w:tc><w:tcPr><w:noWrap/></w:tcPr><w:p><w:pPr/><w:r><w:rPr/><w:t xml:space="preserve">La presentación es confusa, desorganizada o difícil de seguir.</w:t></w:r></w:p></w:tc></w:tr><w:tr><w:trPr/><w:tc><w:tcPr><w:noWrap/></w:tcPr><w:p><w:pPr/><w:r><w:rPr/><w:t xml:space="preserve">Uso de fuentes históricas y bibliográficas confiables</w:t></w:r></w:p></w:tc><w:tc><w:tcPr><w:noWrap/></w:tcPr><w:p><w:pPr/><w:r><w:rPr/><w:t xml:space="preserve">Incorpora diversas fuentes confiables y relevantes correctamente citadas para sustentar el análisis.</w:t></w:r></w:p></w:tc><w:tc><w:tcPr><w:noWrap/></w:tcPr><w:p><w:pPr/><w:r><w:rPr/><w:t xml:space="preserve">Utiliza algunas fuentes fiables, aunque puede haber limitaciones en la variedad o citación.</w:t></w:r></w:p></w:tc><w:tc><w:tcPr><w:noWrap/></w:tcPr><w:p><w:pPr/><w:r><w:rPr/><w:t xml:space="preserve">No utiliza fuentes confiables o no las cita adecuadamente.</w:t></w:r></w:p></w:tc></w:tr><w:tr><w:trPr/><w:tc><w:tcPr><w:noWrap/></w:tcPr><w:p><w:pPr/><w:r><w:rPr/><w:t xml:space="preserve">Integración de perspectivas de Diversidad, Equidad e Inclusión (DEI)</w:t></w:r></w:p></w:tc><w:tc><w:tcPr><w:noWrap/></w:tcPr><w:p><w:pPr/><w:r><w:rPr/><w:t xml:space="preserve">Incluye y valora diversas perspectivas culturales, sociales y económicas en el análisis histórico contable, promoviendo la equidad y la inclusión.</w:t></w:r></w:p></w:tc><w:tc><w:tcPr><w:noWrap/></w:tcPr><w:p><w:pPr/><w:r><w:rPr/><w:t xml:space="preserve">Menciona o reconoce algunas perspectivas DEI, pero sin integración profunda en el análisis.</w:t></w:r></w:p></w:tc><w:tc><w:tcPr><w:noWrap/></w:tcPr><w:p><w:pPr/><w:r><w:rPr/><w:t xml:space="preserve">No considera o ignora las perspectivas de DEI en el trabajo presentado.</w:t></w:r></w:p></w:tc></w:tr><w:tr><w:trPr/><w:tc><w:tcPr><w:noWrap/></w:tcPr><w:p><w:pPr/><w:r><w:rPr/><w:t xml:space="preserve">Capacidad crítica para cuestionar y reflexionar sobre la historia de la contabilidad</w:t></w:r></w:p></w:tc><w:tc><w:tcPr><w:noWrap/></w:tcPr><w:p><w:pPr/><w:r><w:rPr/><w:t xml:space="preserve">Realiza análisis críticos que cuestionan supuestos y ofrecen reflexiones originales sobre la evolución contable.</w:t></w:r></w:p></w:tc><w:tc><w:tcPr><w:noWrap/></w:tcPr><w:p><w:pPr/><w:r><w:rPr/><w:t xml:space="preserve">Muestra cierta reflexión crítica, pero sin profundizar o cuestionar ampliamente.</w:t></w:r></w:p></w:tc><w:tc><w:tcPr><w:noWrap/></w:tcPr><w:p><w:pPr/><w:r><w:rPr/><w:t xml:space="preserve">Se limita a describir sin reflexión crítica o cuestionamiento.</w:t></w:r></w:p></w:tc></w:tr><w:tr><w:trPr/><w:tc><w:tcPr><w:noWrap/></w:tcPr><w:p><w:pPr/><w:r><w:rPr/><w:t xml:space="preserve">Trabajo en equipo y respeto por la diversidad de opiniones</w:t></w:r></w:p></w:tc><w:tc><w:tcPr><w:noWrap/></w:tcPr><w:p><w:pPr/><w:r><w:rPr/><w:t xml:space="preserve">Colabora activamente, fomenta la inclusión y respeta todas las opiniones, contribuyendo a un ambiente de aprendizaje positivo.</w:t></w:r></w:p></w:tc><w:tc><w:tcPr><w:noWrap/></w:tcPr><w:p><w:pPr/><w:r><w:rPr/><w:t xml:space="preserve">Participa en el equipo y respeta opiniones, aunque con aporte limitado a la dinámica inclusiva.</w:t></w:r></w:p></w:tc><w:tc><w:tcPr><w:noWrap/></w:tcPr><w:p><w:pPr/><w:r><w:rPr/><w:t xml:space="preserve">No colabora efectivamente ni respeta la diversidad de opiniones dentro del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2026-09-26T05:50:56-05:00</dcterms:created>
  <dcterms:modified xsi:type="dcterms:W3CDTF">2026-09-26T05:50:56-05:00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