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Tabla Periódica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15 a 17 años para identificar las características y propiedades de los elementos químicos, agrupándolos en familias y periodos. Además, incluye criterios de Diversidad, Equidad e Inclusión para fomentar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Tabla Periódica Química</w:t>
      </w:r>
    </w:p>
    <w:p>
      <w:pPr/>
      <w:r>
        <w:rPr/>
        <w:t xml:space="preserve">Esta rúbrica está diseñada para evaluar la capacidad de los estudiantes de 15 a 17 años para identificar las características y propiedades de los elementos químicos, agrupándolos en familias y periodos. Además, incluye criterios de Diversidad, Equidad e Inclusión para fomentar un ambiente de aprendizaje respetuoso y accesible.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características de los elementos</w:t>
            </w:r>
            <w:br/>
            <w:r>
              <w:rPr/>
              <w:t xml:space="preserve">Reconoce con precisión las propiedades físicas y químicas de los elementos.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relevantes con explicaciones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o presenta muchas inexactitudes.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Agrupación correcta en familias</w:t>
            </w:r>
            <w:br/>
            <w:r>
              <w:rPr/>
              <w:t xml:space="preserve">Clasifica correctamente los elementos en sus respectivas familias según sus propiedades.</w:t>
            </w:r>
          </w:p>
        </w:tc>
        <w:tc>
          <w:tcPr>
            <w:noWrap/>
          </w:tcPr>
          <w:p>
            <w:pPr/>
            <w:r>
              <w:rPr/>
              <w:t xml:space="preserve">Clasifica todos los elementos correctamente en sus familias con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algunos elementos, pero con errores en varios casos.</w:t>
            </w:r>
          </w:p>
        </w:tc>
        <w:tc>
          <w:tcPr>
            <w:noWrap/>
          </w:tcPr>
          <w:p>
            <w:pPr/>
            <w:r>
              <w:rPr/>
              <w:t xml:space="preserve">Clasifica pocos elementos correctamente y justifica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elementos en familias.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Agrupación correcta en periodos</w:t>
            </w:r>
            <w:br/>
            <w:r>
              <w:rPr/>
              <w:t xml:space="preserve">Organiza los elementos en los periodos adecuados de la tabla periódica.</w:t>
            </w:r>
          </w:p>
        </w:tc>
        <w:tc>
          <w:tcPr>
            <w:noWrap/>
          </w:tcPr>
          <w:p>
            <w:pPr/>
            <w:r>
              <w:rPr/>
              <w:t xml:space="preserve">Organiza todos los elementos correctamente en sus periodos con explicaciones precisas.</w:t>
            </w:r>
          </w:p>
        </w:tc>
        <w:tc>
          <w:tcPr>
            <w:noWrap/>
          </w:tcPr>
          <w:p>
            <w:pPr/>
            <w:r>
              <w:rPr/>
              <w:t xml:space="preserve">Organiza la mayoría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Organiza algunos elementos correctamente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Organiza pocos elementos correctamente y justifica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organiza correctamente los elementos en los periodos.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Comprensión de tendencias periódicas</w:t>
            </w:r>
            <w:br/>
            <w:r>
              <w:rPr/>
              <w:t xml:space="preserve">Explica cómo varían las propiedades a lo largo de familias y periodos.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tendencias periódicas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tendencias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algunas tendencias pero con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pocas tendencias y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las tendencias periódicas.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lenguaje científico</w:t>
            </w:r>
            <w:br/>
            <w:r>
              <w:rPr/>
              <w:t xml:space="preserve">Emplea terminología química adecuada y precisa al describir elementos y su agrupación.</w:t>
            </w:r>
          </w:p>
        </w:tc>
        <w:tc>
          <w:tcPr>
            <w:noWrap/>
          </w:tcPr>
          <w:p>
            <w:pPr/>
            <w:r>
              <w:rPr/>
              <w:t xml:space="preserve">Usa con precisión y consistencia el lenguaje científico apropiado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terminología en la mayoría de las explicaciones.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lenguaje poco preciso y con frecuentes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clara y organizada</w:t>
            </w:r>
            <w:br/>
            <w:r>
              <w:rPr/>
              <w:t xml:space="preserve">La información está presentada de forma lógica, clara y visualmente ordenada.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clara,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pero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(DEI)</w:t>
            </w:r>
            <w:br/>
            <w:r>
              <w:rPr/>
              <w:t xml:space="preserve">Demuestra sensibilidad y respeto hacia diferentes perspectivas culturales y estilos de aprendizaje en su trabajo.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diversas perspectivas y estilos de aprendizaje,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perspectivas y reconoce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integración en su trabajo.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por la diversidad o estilos diferentes.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ni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Accesibilidad y equidad en la presentación</w:t>
            </w:r>
            <w:br/>
            <w:r>
              <w:rPr/>
              <w:t xml:space="preserve">Utiliza recursos y formatos que facilitan la comprensión a todos los compañeros, considerando diferentes necesidades.</w:t>
            </w:r>
          </w:p>
        </w:tc>
        <w:tc>
          <w:tcPr>
            <w:noWrap/>
          </w:tcPr>
          <w:p>
            <w:pPr/>
            <w:r>
              <w:rPr/>
              <w:t xml:space="preserve">Diseña materiales accesibles y equitativos, adaptados a diversas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Incluye recursos que facilitan la comprensión para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accesibles pero con limitaciones para ciertos compañeros.</w:t>
            </w:r>
          </w:p>
        </w:tc>
        <w:tc>
          <w:tcPr>
            <w:noWrap/>
          </w:tcPr>
          <w:p>
            <w:pPr/>
            <w:r>
              <w:rPr/>
              <w:t xml:space="preserve">Presenta materiales poco accesibles y con escasa consideración a la equidad.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la equidad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2026-09-25T18:50:35-05:00</dcterms:created>
  <dcterms:modified xsi:type="dcterms:W3CDTF">2026-09-25T18:50:35-05:00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