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Resolución de Problemas en Aritmética</w:t>
      </w:r>
    </w:p>
    <w:p/>
    <w:p>
      <w:pPr/>
      <w:r>
        <w:rPr>
          <w:color w:val="666666"/>
          <w:sz w:val="20"/>
          <w:szCs w:val="20"/>
          <w:i w:val="1"/>
          <w:iCs w:val="1"/>
        </w:rPr>
        <w:t xml:space="preserve">Rúbrica Holística | Matemáticas | Aritmética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de primaria (6-11 años) para resolver situaciones problemáticas utilizando el pensamiento lógico en el área de aritmética. Se valora el trabajo en su conjunto, considerando aspectos clave que reflejan el logro de los objetivos planteados.</w:t>
      </w:r>
    </w:p>
    <w:p/>
    <w:p>
      <w:pPr/>
      <w:r>
        <w:rPr>
          <w:color w:val="2b6cb0"/>
          <w:sz w:val="28"/>
          <w:szCs w:val="28"/>
          <w:b w:val="1"/>
          <w:bCs w:val="1"/>
        </w:rPr>
        <w:t xml:space="preserve">Rúbrica</w:t>
      </w:r>
    </w:p>
    <w:p>
      <w:pPr/>
      <w:r>
        <w:rPr/>
        <w:t xml:space="preserve">Rúbrica Holística para Evaluar Resolución de Problemas en Aritmética</w:t>
      </w:r>
    </w:p>
    <w:p>
      <w:pPr/>
      <w:r>
        <w:rPr/>
        <w:t xml:space="preserve">Esta rúbrica está diseñada para evaluar la capacidad de los estudiantes de primaria (6-11 años) para resolver situaciones problemáticas utilizando el pensamiento lógico en el área de aritmética. Se valora el trabajo en su conjunto, considerando aspectos clave que reflejan el logro de los objetivos planteados.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del problema</w:t>
            </w:r>
          </w:p>
        </w:tc>
        <w:tc>
          <w:tcPr>
            <w:noWrap/>
          </w:tcPr>
          <w:p>
            <w:pPr/>
            <w:r>
              <w:rPr/>
              <w:t xml:space="preserve">El estudiante identifica claramente los datos y la incógnita del problema, demostrando comprensión total.</w:t>
            </w:r>
          </w:p>
        </w:tc>
        <w:tc>
          <w:tcPr>
            <w:noWrap/>
          </w:tcPr>
          <w:p>
            <w:pPr/>
          </w:p>
        </w:tc>
      </w:tr>
      <w:tr>
        <w:trPr/>
        <w:tc>
          <w:tcPr>
            <w:noWrap/>
          </w:tcPr>
          <w:p>
            <w:pPr/>
            <w:r>
              <w:rPr/>
              <w:t xml:space="preserve">Planificación de la solución</w:t>
            </w:r>
          </w:p>
        </w:tc>
        <w:tc>
          <w:tcPr>
            <w:noWrap/>
          </w:tcPr>
          <w:p>
            <w:pPr/>
            <w:r>
              <w:rPr/>
              <w:t xml:space="preserve">El estudiante propone un plan lógico y coherente para resolver el problema, usando estrategias adecuadas.</w:t>
            </w:r>
          </w:p>
        </w:tc>
        <w:tc>
          <w:tcPr>
            <w:noWrap/>
          </w:tcPr>
          <w:p>
            <w:pPr/>
          </w:p>
        </w:tc>
      </w:tr>
      <w:tr>
        <w:trPr/>
        <w:tc>
          <w:tcPr>
            <w:noWrap/>
          </w:tcPr>
          <w:p>
            <w:pPr/>
            <w:r>
              <w:rPr/>
              <w:t xml:space="preserve">Aplicación de operaciones aritméticas</w:t>
            </w:r>
          </w:p>
        </w:tc>
        <w:tc>
          <w:tcPr>
            <w:noWrap/>
          </w:tcPr>
          <w:p>
            <w:pPr/>
            <w:r>
              <w:rPr/>
              <w:t xml:space="preserve">Realiza correctamente las operaciones aritméticas necesarias para llegar a la solución.</w:t>
            </w:r>
          </w:p>
        </w:tc>
        <w:tc>
          <w:tcPr>
            <w:noWrap/>
          </w:tcPr>
          <w:p>
            <w:pPr/>
          </w:p>
        </w:tc>
      </w:tr>
      <w:tr>
        <w:trPr/>
        <w:tc>
          <w:tcPr>
            <w:noWrap/>
          </w:tcPr>
          <w:p>
            <w:pPr/>
            <w:r>
              <w:rPr/>
              <w:t xml:space="preserve">Uso del pensamiento lógico</w:t>
            </w:r>
          </w:p>
        </w:tc>
        <w:tc>
          <w:tcPr>
            <w:noWrap/>
          </w:tcPr>
          <w:p>
            <w:pPr/>
            <w:r>
              <w:rPr/>
              <w:t xml:space="preserve">Emplea razonamiento lógico para conectar las ideas y pasos del problema de forma clara y ordenada.</w:t>
            </w:r>
          </w:p>
        </w:tc>
        <w:tc>
          <w:tcPr>
            <w:noWrap/>
          </w:tcPr>
          <w:p>
            <w:pPr/>
          </w:p>
        </w:tc>
      </w:tr>
      <w:tr>
        <w:trPr/>
        <w:tc>
          <w:tcPr>
            <w:noWrap/>
          </w:tcPr>
          <w:p>
            <w:pPr/>
            <w:r>
              <w:rPr/>
              <w:t xml:space="preserve">Precisión del resultado</w:t>
            </w:r>
          </w:p>
        </w:tc>
        <w:tc>
          <w:tcPr>
            <w:noWrap/>
          </w:tcPr>
          <w:p>
            <w:pPr/>
            <w:r>
              <w:rPr/>
              <w:t xml:space="preserve">Obtiene la respuesta correcta o un resultado muy cercano, demostrando precisión en el cálculo.</w:t>
            </w:r>
          </w:p>
        </w:tc>
        <w:tc>
          <w:tcPr>
            <w:noWrap/>
          </w:tcPr>
          <w:p>
            <w:pPr/>
          </w:p>
        </w:tc>
      </w:tr>
      <w:tr>
        <w:trPr/>
        <w:tc>
          <w:tcPr>
            <w:noWrap/>
          </w:tcPr>
          <w:p>
            <w:pPr/>
            <w:r>
              <w:rPr/>
              <w:t xml:space="preserve">Presentación y organización</w:t>
            </w:r>
          </w:p>
        </w:tc>
        <w:tc>
          <w:tcPr>
            <w:noWrap/>
          </w:tcPr>
          <w:p>
            <w:pPr/>
            <w:r>
              <w:rPr/>
              <w:t xml:space="preserve">El trabajo está organizado y presentado de manera clara, facilitando la comprensión del proceso.</w:t>
            </w:r>
          </w:p>
        </w:tc>
        <w:tc>
          <w:tcPr>
            <w:noWrap/>
          </w:tcPr>
          <w:p>
            <w:pPr/>
          </w:p>
        </w:tc>
      </w:tr>
      <w:tr>
        <w:trPr/>
        <w:tc>
          <w:tcPr>
            <w:noWrap/>
          </w:tcPr>
          <w:p>
            <w:pPr/>
            <w:r>
              <w:rPr/>
              <w:t xml:space="preserve">Explicación del procedimiento</w:t>
            </w:r>
          </w:p>
        </w:tc>
        <w:tc>
          <w:tcPr>
            <w:noWrap/>
          </w:tcPr>
          <w:p>
            <w:pPr/>
            <w:r>
              <w:rPr/>
              <w:t xml:space="preserve">Explica con sus propias palabras el proceso seguido para resolver el problema, mostrando comprensión.</w:t>
            </w:r>
          </w:p>
        </w:tc>
        <w:tc>
          <w:tcPr>
            <w:noWrap/>
          </w:tcPr>
          <w:p>
            <w:pPr/>
          </w:p>
        </w:tc>
      </w:tr>
      <w:tr>
        <w:trPr/>
        <w:tc>
          <w:tcPr>
            <w:noWrap/>
          </w:tcPr>
          <w:p>
            <w:pPr/>
            <w:r>
              <w:rPr/>
              <w:t xml:space="preserve">Creatividad en la solución</w:t>
            </w:r>
          </w:p>
        </w:tc>
        <w:tc>
          <w:tcPr>
            <w:noWrap/>
          </w:tcPr>
          <w:p>
            <w:pPr/>
            <w:r>
              <w:rPr/>
              <w:t xml:space="preserve">Demuestra creatividad o propone soluciones alternativas válidas, mostrando flexibilidad en el pensamiento.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2026-09-25T23:37:04-05:00</dcterms:created>
  <dcterms:modified xsi:type="dcterms:W3CDTF">2026-09-25T23:37:04-05:00</dcterms:modified>
</cp:coreProperties>
</file>

<file path=docProps/custom.xml><?xml version="1.0" encoding="utf-8"?>
<Properties xmlns="http://schemas.openxmlformats.org/officeDocument/2006/custom-properties" xmlns:vt="http://schemas.openxmlformats.org/officeDocument/2006/docPropsVTypes"/>
</file>