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Conocimiento de Animales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integral de los estudiantes de secundaria sobre los nombres de animales en inglés, incluyendo animales domésticos, mascotas y animales salvajes. Se considera además la inclusión y respeto a la diversidad cultural y lingüística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Conocimiento de Animales en Inglés</w:t>
      </w:r>
    </w:p>
    <w:p>
      <w:pPr/>
      <w:r>
        <w:rPr/>
        <w:t xml:space="preserve">Esta rúbrica está diseñada para evaluar el conocimiento integral de los estudiantes de secundaria sobre los nombres de animales en inglés, incluyendo animales domésticos, mascotas y animales salvajes. Se considera además la inclusión y respeto a la diversidad cultural y lingüística en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nombres de animales domésticos en inglés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menos 5 animales domésticos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mascotas comunes</w:t>
            </w:r>
          </w:p>
        </w:tc>
        <w:tc>
          <w:tcPr>
            <w:noWrap/>
          </w:tcPr>
          <w:p>
            <w:pPr/>
            <w:r>
              <w:rPr/>
              <w:t xml:space="preserve">Identifica y nombra correctamente al menos 5 mascotas comunes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animales salvajes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al menos 5 animales salvajes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y 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Pronuncia correctamente y utiliza los nombres de los animales en oraciones simples en inglés.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material</w:t>
            </w:r>
          </w:p>
        </w:tc>
        <w:tc>
          <w:tcPr>
            <w:noWrap/>
          </w:tcPr>
          <w:p>
            <w:pPr/>
            <w:r>
              <w:rPr/>
              <w:t xml:space="preserve">Organiza la información de forma clara y coherente, facilitando la comprensión del vocabulario.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inclusión cultural</w:t>
            </w:r>
          </w:p>
        </w:tc>
        <w:tc>
          <w:tcPr>
            <w:noWrap/>
          </w:tcPr>
          <w:p>
            <w:pPr/>
            <w:r>
              <w:rPr/>
              <w:t xml:space="preserve">Incluye animales representativos de diferentes culturas y regiones, demostrando respeto y apertura a la diversidad.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equidad en el trabajo grupal o individual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equitativa en la colaboración y valoración del trabajo propio y de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esfuerzo en la tarea</w:t>
            </w:r>
          </w:p>
        </w:tc>
        <w:tc>
          <w:tcPr>
            <w:noWrap/>
          </w:tcPr>
          <w:p>
            <w:pPr/>
            <w:r>
              <w:rPr/>
              <w:t xml:space="preserve">Demuestra creatividad y compromiso en la presentación y aprendizaje del vocabulario de animales en inglés.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2026-09-25T21:33:14-05:00</dcterms:created>
  <dcterms:modified xsi:type="dcterms:W3CDTF">2026-09-25T21:33:14-05:00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