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Evaluación de Maqueta de Laboratorio Escolar -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maqueta del laboratorio escolar de química considerando creatividad, inclusión de elementos esenciales, calidad en limpieza y orden, y trabajo en equipo. La evaluación se realiza en una escala numérica de 0 a 10 basada en criterios claros y diferenciados, con categorías de desempeño que van desde Pobre hasta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Evaluación de Maqueta de Laboratorio Escolar - Química</w:t>
      </w:r>
    </w:p>
    <w:p>
      <w:pPr/>
      <w:r>
        <w:rPr/>
        <w:t xml:space="preserve">Esta rúbrica permite evaluar la maqueta del laboratorio escolar de química considerando creatividad, inclusión de elementos esenciales, calidad en limpieza y orden, y trabajo en equipo. La evaluación se realiza en una escala numérica de 0 a 10 basada en criterios claros y diferenciados, con categorías de desempeño que van desde Pobre hasta Excelente.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 (0-10)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 (9-10):</w:t>
            </w:r>
            <w:r>
              <w:rPr/>
              <w:t xml:space="preserve"> Diseño original y atractivo, uso innovador de materiales y detalles que destacan.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 (8-8.9):</w:t>
            </w:r>
            <w:r>
              <w:rPr/>
              <w:t xml:space="preserve"> Diseño claro y con elementos creativos, aunque menos innovador.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Aceptable (5-7.9):</w:t>
            </w:r>
            <w:r>
              <w:rPr/>
              <w:t xml:space="preserve"> Diseño básico con poca originalidad.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Pobre (0-4.9):</w:t>
            </w:r>
            <w:r>
              <w:rPr/>
              <w:t xml:space="preserve"> Diseño simple sin creatividad.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elementos esenciales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 (9-10):</w:t>
            </w:r>
            <w:r>
              <w:rPr/>
              <w:t xml:space="preserve"> Contiene todas las áreas y sistemas indicados: mesas de trabajo, almacén de reactivos, regadera, bancos, sistema eléctrico, sistema hidráulico, señalización, zonas de seguridad y campanas de extracción.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 (8-8.9):</w:t>
            </w:r>
            <w:r>
              <w:rPr/>
              <w:t xml:space="preserve"> Incluye la mayoría (al menos 7) de los elementos requeridos con buena representación.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Aceptable (5-7.9):</w:t>
            </w:r>
            <w:r>
              <w:rPr/>
              <w:t xml:space="preserve"> Incluye algunos (entre 4 y 6) elementos con representación básica.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Pobre (0-4.9):</w:t>
            </w:r>
            <w:r>
              <w:rPr/>
              <w:t xml:space="preserve"> Faltan más de la mitad de los elementos requeridos o están mal representados.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Calidad: Limpieza y orden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 (9-10):</w:t>
            </w:r>
            <w:r>
              <w:rPr/>
              <w:t xml:space="preserve"> La maqueta está impecable, sin suciedad, con todos los elementos organizados y bien presentados.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 (8-8.9):</w:t>
            </w:r>
            <w:r>
              <w:rPr/>
              <w:t xml:space="preserve"> Ligeras imperfecciones en limpieza u orden, pero presentación general adecuada.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Aceptable (5-7.9):</w:t>
            </w:r>
            <w:r>
              <w:rPr/>
              <w:t xml:space="preserve"> Limpieza y orden mejorables, con áreas desorganizadas o sucias.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Pobre (0-4.9):</w:t>
            </w:r>
            <w:r>
              <w:rPr/>
              <w:t xml:space="preserve"> Maqueta desordenada y sucia, difícil de interpretar.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 (9-10):</w:t>
            </w:r>
            <w:r>
              <w:rPr/>
              <w:t xml:space="preserve"> Participación equitativa, colaboración efectiva y comunicación clara durante el desarrollo.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 (8-8.9):</w:t>
            </w:r>
            <w:r>
              <w:rPr/>
              <w:t xml:space="preserve"> Buena colaboración y participación con mínima desigualdad.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Aceptable (5-7.9):</w:t>
            </w:r>
            <w:r>
              <w:rPr/>
              <w:t xml:space="preserve"> Participación irregular y comunicación limitada entre miembros.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Pobre (0-4.9):</w:t>
            </w:r>
            <w:r>
              <w:rPr/>
              <w:t xml:space="preserve"> Falta de colaboración, conflictos o trabajo individual predominante.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2026-09-26T01:23:31-05:00</dcterms:created>
  <dcterms:modified xsi:type="dcterms:W3CDTF">2026-09-26T01:23:31-05:00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