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crisis económica de 1929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histórico de la crisis económica de 1929 en estudiantes de secundaria de 12 a 15 años. Considera la comprensión de causas y consecuencias, el uso de evidencias, la relación entre procesos históricos y la comunicación respetuosa e inclusiva. Cada criterio se valora de manera independiente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crisis económica de 1929</w:t>
      </w:r>
    </w:p>
    <w:p>
      <w:pPr/>
      <w:r>
        <w:rPr/>
        <w:t xml:space="preserve">Esta rúbrica evalúa el análisis histórico de la crisis económica de 1929 en estudiantes de secundaria de 12 a 15 años. Considera la comprensión de causas y consecuencias, el uso de evidencias, la relación entre procesos históricos y la comunicación respetuosa e inclusiva. Cada criterio se valora de manera independiente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contexto de la crisis de 1929, incluyendo el crecimiento económico de los años veinte, la especulación bursátil y la situación de Estados Unidos y otros países.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contexto general de la crisis e identifica la mayoría de sus elementos principales, aunque presenta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contexto, pero la explicación es general, incompleta o contiene varias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del contexto histórico y omite los elementos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explicación de las causas</w:t>
            </w:r>
          </w:p>
        </w:tc>
        <w:tc>
          <w:tcPr>
            <w:noWrap/>
          </w:tcPr>
          <w:p>
            <w:pPr/>
            <w:r>
              <w:rPr/>
              <w:t xml:space="preserve">Identifica y relaciona varias causas económicas, sociales y políticas, explicando cómo contribuyeron al inicio de la crisis.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y explica de manera adecuada su relación con la crisis,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las presenta de forma aislada,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Confunde las causas con las consecuencias o menciona información escasa y poco relacionada con la crisis.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manera completa las consecuencias económicas, sociales y políticas en Estados Unidos y en otras regiones, estableciendo relaciones de causa y efecto.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consecuencias económicas, sociales y políticas, estableciendo algunas relaciones de causa y efecto.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relevantes, pero la descripción es incompleta o las relaciones entre ellas son poco claras.</w:t>
            </w:r>
          </w:p>
        </w:tc>
        <w:tc>
          <w:tcPr>
            <w:noWrap/>
          </w:tcPr>
          <w:p>
            <w:pPr/>
            <w:r>
              <w:rPr/>
              <w:t xml:space="preserve">Presenta pocas consecuencias, las confunde o no explica su importancia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pertinentes, como textos, gráficos, fotografías o testimonios; interpreta sus datos y los relaciona correctamente con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extrae información relevante, aunque la interpretación o relación con los argumentos podría ser más profunda.</w:t>
            </w:r>
          </w:p>
        </w:tc>
        <w:tc>
          <w:tcPr>
            <w:noWrap/>
          </w:tcPr>
          <w:p>
            <w:pPr/>
            <w:r>
              <w:rPr/>
              <w:t xml:space="preserve">Incluye alguna fuente, pero la usa de manera limitada, sin explicar claramente su significado o procedencia.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pertinentes, las copia sin analizarlas o presenta información sin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con procesos históricos posteriores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relación entre la crisis de 1929, las respuestas gubernamentales como el New Deal y otros cambios económicos, sociales y políticos posteriores.</w:t>
            </w:r>
          </w:p>
        </w:tc>
        <w:tc>
          <w:tcPr>
            <w:noWrap/>
          </w:tcPr>
          <w:p>
            <w:pPr/>
            <w:r>
              <w:rPr/>
              <w:t xml:space="preserve">Relaciona la crisis con algunas respuestas y procesos posteriores de forma correcta,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respuestas o procesos posteriores, pero la relación histórica es débil, incompleta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pertinentes entre la crisis y los procesos posteriores o presenta ideas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una tesis clara, organiza argumentos coherentes, compara diferentes interpretaciones y distingue entre hechos, opiniones y posibles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idea central y argumentos generalmente coherentes, aunque la comparación o el análisis crítico son limitados.</w:t>
            </w:r>
          </w:p>
        </w:tc>
        <w:tc>
          <w:tcPr>
            <w:noWrap/>
          </w:tcPr>
          <w:p>
            <w:pPr/>
            <w:r>
              <w:rPr/>
              <w:t xml:space="preserve">Expresa opiniones relacionadas con el tema, pero los argumentos son repetitivos, poco organizados o insuficientemente justificados.</w:t>
            </w:r>
          </w:p>
        </w:tc>
        <w:tc>
          <w:tcPr>
            <w:noWrap/>
          </w:tcPr>
          <w:p>
            <w:pPr/>
            <w:r>
              <w:rPr/>
              <w:t xml:space="preserve">No formula una idea central clara; presenta afirmaciones sin fundamento o desvinculadas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organización del producto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clara, lenguaje histórico adecuado, excelente ortografía y recursos visuales o digitales accesibles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y emplea un lenguaje adecuado,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presenta errores de lenguaje o diseño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es difícil de comprender o presenta numerosos errores de lenguaje y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cómo la crisis afectó de manera diferente a grupos sociales, regiones, trabajadores, mujeres, minorías y personas en situación de pobreza; utiliza un lenguaje respetuoso, evita estereotipos y considera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en el impacto de la crisis sobre algunos grupos y emplea, en general, un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Menciona a algunos grupos afectados, pero ofrece una visión limitada o reproduce alguna generalización sin analizarla críticamente.</w:t>
            </w:r>
          </w:p>
        </w:tc>
        <w:tc>
          <w:tcPr>
            <w:noWrap/>
          </w:tcPr>
          <w:p>
            <w:pPr/>
            <w:r>
              <w:rPr/>
              <w:t xml:space="preserve">Ignora la diversidad de experiencias, utiliza expresiones discriminatorias o presenta estereotipos y prejuicios sin cuestionarlos.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2026-09-25T22:29:15-05:00</dcterms:created>
  <dcterms:modified xsi:type="dcterms:W3CDTF">2026-09-25T22:29:15-05:00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