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Afiche: Prevención al Consumo de Drogas y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realizados por estudiantes de educación básica (12-15 años) en relación con la prevención del consumo de drogas y el cuidado del medio ambiente. Los criterios se alinean con la taxonomía de Bloom, el currículo de séptimo básico de Chile y el Marco para la Buena Enseñanza,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Afiche: Prevención al Consumo de Drogas y Cuidado del Medio Ambiente</w:t>
      </w:r>
    </w:p>
    <w:p>
      <w:pPr/>
      <w:r>
        <w:rPr/>
        <w:t xml:space="preserve">Esta rúbrica está diseñada para evaluar afiches realizados por estudiantes de educación básica (12-15 años) en relación con la prevención del consumo de drogas y el cuidado del medio ambiente. Los criterios se alinean con la taxonomía de Bloom, el currículo de séptimo básico de Chile y el Marco para la Buena Enseñanza, promoviendo además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Científico</w:t>
            </w:r>
            <w:br/>
            <w:r>
              <w:rPr/>
              <w:t xml:space="preserve">Precisión y profundidad en la información sobre drogas y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fundamentada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con algunos errores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y Aplicación (Taxonomía de Bloom)</w:t>
            </w:r>
            <w:br/>
            <w:r>
              <w:rPr/>
              <w:t xml:space="preserve">Demuestra comprensión y aplica conceptos en el diseño del afiche.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para transmitir mensajes claros y efectivos.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aplica algunos de manera adecuada.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aplicación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Originalidad</w:t>
            </w:r>
            <w:br/>
            <w:r>
              <w:rPr/>
              <w:t xml:space="preserve">Innovación en el diseño y presentación del afiche.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atractivo y original que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Diseño creativo con algunos elementos originales, aunque predecible en algunos aspectos.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poco atractivo visual.</w:t>
            </w:r>
          </w:p>
        </w:tc>
        <w:tc>
          <w:tcPr>
            <w:noWrap/>
          </w:tcPr>
          <w:p>
            <w:pPr/>
            <w:r>
              <w:rPr/>
              <w:t xml:space="preserve">Diseño poco elaborado, sin originalidad ni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Organización</w:t>
            </w:r>
            <w:br/>
            <w:r>
              <w:rPr/>
              <w:t xml:space="preserve">Estructura lógica y claridad en el mensaje.</w:t>
            </w:r>
          </w:p>
        </w:tc>
        <w:tc>
          <w:tcPr>
            <w:noWrap/>
          </w:tcPr>
          <w:p>
            <w:pPr/>
            <w:r>
              <w:rPr/>
              <w:t xml:space="preserve">Mensaje claro, bien organizado y fácil de entender, con buen uso del espacio y jerarquía.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organización adecuada pero con pequeños detalles confusos.</w:t>
            </w:r>
          </w:p>
        </w:tc>
        <w:tc>
          <w:tcPr>
            <w:noWrap/>
          </w:tcPr>
          <w:p>
            <w:pPr/>
            <w:r>
              <w:rPr/>
              <w:t xml:space="preserve">Mensaje parcialmente claro, pero con organización pobre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Mensaje confuso y mal organizado,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Recursos Visuales</w:t>
            </w:r>
            <w:br/>
            <w:r>
              <w:rPr/>
              <w:t xml:space="preserve">Imágenes, colores y tipografía apropiados y efectivos.</w:t>
            </w:r>
          </w:p>
        </w:tc>
        <w:tc>
          <w:tcPr>
            <w:noWrap/>
          </w:tcPr>
          <w:p>
            <w:pPr/>
            <w:r>
              <w:rPr/>
              <w:t xml:space="preserve">Recursos visuales muy bien seleccionados que refuerzan el mensaje y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el mensaje,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adecuados o mal integrados, que no aportan al mensaje.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recursos visuales,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Diversidad, Equidad e Inclusión (DEI)</w:t>
            </w:r>
            <w:br/>
            <w:r>
              <w:rPr/>
              <w:t xml:space="preserve">Consideración y respeto hacia diferentes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El afiche refleja explícitamente respeto, inclusión y diversidad, promoviendo equidad y sin estereotipos.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y equidad, aunque de forma parcial o implícita.</w:t>
            </w:r>
          </w:p>
        </w:tc>
        <w:tc>
          <w:tcPr>
            <w:noWrap/>
          </w:tcPr>
          <w:p>
            <w:pPr/>
            <w:r>
              <w:rPr/>
              <w:t xml:space="preserve">Considera diversidad y equidad de manera limitada o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 o presenta elementos discriminatorios.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Redacción</w:t>
            </w:r>
            <w:br/>
            <w:r>
              <w:rPr/>
              <w:t xml:space="preserve">Correcta escritura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gramaticales, lenguaje claro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gravemente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y Autonomía en el Trabajo</w:t>
            </w:r>
            <w:br/>
            <w:r>
              <w:rPr/>
              <w:t xml:space="preserve">Cumplimiento de plazos, uso responsable de materiales y autonomía en la elaboración.</w:t>
            </w:r>
          </w:p>
        </w:tc>
        <w:tc>
          <w:tcPr>
            <w:noWrap/>
          </w:tcPr>
          <w:p>
            <w:pPr/>
            <w:r>
              <w:rPr/>
              <w:t xml:space="preserve">Entrega puntual, usa materiales de forma responsable y demuestra alta autonomía.</w:t>
            </w:r>
          </w:p>
        </w:tc>
        <w:tc>
          <w:tcPr>
            <w:noWrap/>
          </w:tcPr>
          <w:p>
            <w:pPr/>
            <w:r>
              <w:rPr/>
              <w:t xml:space="preserve">Entrega en plazo, usa materiales adecuadamente y requiere supervisión mínima.</w:t>
            </w:r>
          </w:p>
        </w:tc>
        <w:tc>
          <w:tcPr>
            <w:noWrap/>
          </w:tcPr>
          <w:p>
            <w:pPr/>
            <w:r>
              <w:rPr/>
              <w:t xml:space="preserve">Entrega tardía o uso poco responsable de materiales,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entrega o utiliza materiales de forma inapropiada, sin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2026-09-25T22:19:29-05:00</dcterms:created>
  <dcterms:modified xsi:type="dcterms:W3CDTF">2026-09-25T22:19:29-05:00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