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Dominio en Funciones Vectoriales Matemáticas</w:t></w:r></w:p><w:p/><w:p><w:pPr/><w:r><w:rPr><w:color w:val="666666"/><w:sz w:val="20"/><w:szCs w:val="20"/><w:i w:val="1"/><w:iCs w:val="1"/></w:rPr><w:t xml:space="preserve">Rúbrica Escalar | Ciencias Exactas y Naturales | Matemáticas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analítico y gráfico del dominio de una función vectorial en estudiantes universitarios, considerando aspectos técnicos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Dominio en Funciones Vectoriales Matemáticas</w:t></w:r></w:p><w:p><w:pPr/><w:r><w:rPr/><w:t xml:space="preserve">Esta rúbrica está diseñada para evaluar el análisis analítico y gráfico del dominio de una función vectorial en estudiantes universitarios, considerando aspectos técnicos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dominio analítico</w:t></w:r></w:p></w:tc><w:tc><w:tcPr><w:noWrap/></w:tcPr><w:p><w:pPr/><w:r><w:rPr><w:b w:val="1"/><w:bCs w:val="1"/></w:rPr><w:t xml:space="preserve">Excelente (90%+):</w:t></w:r><w:r><w:rPr/><w:t xml:space="preserve"> Identifica con precisión y completa el dominio analítico de la función vectorial.</w:t></w:r><w:br/><w:r><w:rPr/><w:t xml:space="preserve">        </w:t></w:r><w:r><w:rPr><w:b w:val="1"/><w:bCs w:val="1"/></w:rPr><w:t xml:space="preserve">Bueno (80%+):</w:t></w:r><w:r><w:rPr/><w:t xml:space="preserve"> Identifica correctamente el dominio con mínimas omisiones o errores menores.</w:t></w:r><w:br/><w:r><w:rPr/><w:t xml:space="preserve">        </w:t></w:r><w:r><w:rPr><w:b w:val="1"/><w:bCs w:val="1"/></w:rPr><w:t xml:space="preserve">Aceptable (50%+):</w:t></w:r><w:r><w:rPr/><w:t xml:space="preserve"> Identifica parcialmente el dominio, con errores o lagunas relevantes.</w:t></w:r><w:br/><w:r><w:rPr/><w:t xml:space="preserve">        </w:t></w:r><w:r><w:rPr><w:b w:val="1"/><w:bCs w:val="1"/></w:rPr><w:t xml:space="preserve">Pobre (<50%):</w:t></w:r><w:r><w:rPr/><w:t xml:space="preserve"> No logra identificar correctamente el dominio analítico.      </w:t></w:r></w:p></w:tc><w:tc><w:tcPr><w:noWrap/></w:tcPr><w:p><w:pPr/><w:r><w:rPr/><w:t xml:space="preserve">0 - 100</w:t></w:r></w:p></w:tc></w:tr><w:tr><w:trPr/><w:tc><w:tcPr><w:noWrap/></w:tcPr><w:p><w:pPr/><w:r><w:rPr/><w:t xml:space="preserve">Análisis gráfico del dominio</w:t></w:r></w:p></w:tc><w:tc><w:tcPr><w:noWrap/></w:tcPr><w:p><w:pPr/><w:r><w:rPr><w:b w:val="1"/><w:bCs w:val="1"/></w:rPr><w:t xml:space="preserve">Excelente (90%+):</w:t></w:r><w:r><w:rPr/><w:t xml:space="preserve"> Representa gráficamente el dominio con claridad, precisión y uso adecuado de herramientas.</w:t></w:r><w:br/><w:r><w:rPr/><w:t xml:space="preserve">        </w:t></w:r><w:r><w:rPr><w:b w:val="1"/><w:bCs w:val="1"/></w:rPr><w:t xml:space="preserve">Bueno (80%+):</w:t></w:r><w:r><w:rPr/><w:t xml:space="preserve"> Realiza una representación gráfica correcta, aunque con detalles mejorables.</w:t></w:r><w:br/><w:r><w:rPr/><w:t xml:space="preserve">        </w:t></w:r><w:r><w:rPr><w:b w:val="1"/><w:bCs w:val="1"/></w:rPr><w:t xml:space="preserve">Aceptable (50%+):</w:t></w:r><w:r><w:rPr/><w:t xml:space="preserve"> La gráfica es incompleta o presenta errores significativos.</w:t></w:r><w:br/><w:r><w:rPr/><w:t xml:space="preserve">        </w:t></w:r><w:r><w:rPr><w:b w:val="1"/><w:bCs w:val="1"/></w:rPr><w:t xml:space="preserve">Pobre (<50%):</w:t></w:r><w:r><w:rPr/><w:t xml:space="preserve"> No realiza o presenta una gráfica incorrecta o confusa.      </w:t></w:r></w:p></w:tc><w:tc><w:tcPr><w:noWrap/></w:tcPr><w:p><w:pPr/><w:r><w:rPr/><w:t xml:space="preserve">0 - 100</w:t></w:r></w:p></w:tc></w:tr><w:tr><w:trPr/><w:tc><w:tcPr><w:noWrap/></w:tcPr><w:p><w:pPr/><w:r><w:rPr/><w:t xml:space="preserve">Interpretación del dominio en contexto vectorial</w:t></w:r></w:p></w:tc><w:tc><w:tcPr><w:noWrap/></w:tcPr><w:p><w:pPr/><w:r><w:rPr><w:b w:val="1"/><w:bCs w:val="1"/></w:rPr><w:t xml:space="preserve">Excelente (90%+):</w:t></w:r><w:r><w:rPr/><w:t xml:space="preserve"> Explica con profundidad el significado del dominio y sus implicaciones en funciones vectoriales.</w:t></w:r><w:br/><w:r><w:rPr/><w:t xml:space="preserve">        </w:t></w:r><w:r><w:rPr><w:b w:val="1"/><w:bCs w:val="1"/></w:rPr><w:t xml:space="preserve">Bueno (80%+):</w:t></w:r><w:r><w:rPr/><w:t xml:space="preserve"> Explica adecuadamente el dominio con algunas limitaciones en el detalle.</w:t></w:r><w:br/><w:r><w:rPr/><w:t xml:space="preserve">        </w:t></w:r><w:r><w:rPr><w:b w:val="1"/><w:bCs w:val="1"/></w:rPr><w:t xml:space="preserve">Aceptable (50%+):</w:t></w:r><w:r><w:rPr/><w:t xml:space="preserve"> Interpretación superficial o con conceptos incorrectos.</w:t></w:r><w:br/><w:r><w:rPr/><w:t xml:space="preserve">        </w:t></w:r><w:r><w:rPr><w:b w:val="1"/><w:bCs w:val="1"/></w:rPr><w:t xml:space="preserve">Pobre (<50%):</w:t></w:r><w:r><w:rPr/><w:t xml:space="preserve"> No ofrece interpretación o esta es errónea.      </w:t></w:r></w:p></w:tc><w:tc><w:tcPr><w:noWrap/></w:tcPr><w:p><w:pPr/><w:r><w:rPr/><w:t xml:space="preserve">0 - 100</w:t></w:r></w:p></w:tc></w:tr><w:tr><w:trPr/><w:tc><w:tcPr><w:noWrap/></w:tcPr><w:p><w:pPr/><w:r><w:rPr/><w:t xml:space="preserve">Precisión en el uso de notación matemática</w:t></w:r></w:p></w:tc><w:tc><w:tcPr><w:noWrap/></w:tcPr><w:p><w:pPr/><w:r><w:rPr><w:b w:val="1"/><w:bCs w:val="1"/></w:rPr><w:t xml:space="preserve">Excelente (90%+):</w:t></w:r><w:r><w:rPr/><w:t xml:space="preserve"> Utiliza notación matemática correcta y consistente en todo el análisis.</w:t></w:r><w:br/><w:r><w:rPr/><w:t xml:space="preserve">        </w:t></w:r><w:r><w:rPr><w:b w:val="1"/><w:bCs w:val="1"/></w:rPr><w:t xml:space="preserve">Bueno (80%+):</w:t></w:r><w:r><w:rPr/><w:t xml:space="preserve"> Usa notación mayormente correcta con errores menores.</w:t></w:r><w:br/><w:r><w:rPr/><w:t xml:space="preserve">        </w:t></w:r><w:r><w:rPr><w:b w:val="1"/><w:bCs w:val="1"/></w:rPr><w:t xml:space="preserve">Aceptable (50%+):</w:t></w:r><w:r><w:rPr/><w:t xml:space="preserve"> Uso inconsistente o incorrecto de notación que afecta la comprensión.</w:t></w:r><w:br/><w:r><w:rPr/><w:t xml:space="preserve">        </w:t></w:r><w:r><w:rPr><w:b w:val="1"/><w:bCs w:val="1"/></w:rPr><w:t xml:space="preserve">Pobre (<50%):</w:t></w:r><w:r><w:rPr/><w:t xml:space="preserve"> Notación incorrecta o confusa que impide entender el trabajo.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 del trabajo</w:t></w:r></w:p></w:tc><w:tc><w:tcPr><w:noWrap/></w:tcPr><w:p><w:pPr/><w:r><w:rPr><w:b w:val="1"/><w:bCs w:val="1"/></w:rPr><w:t xml:space="preserve">Excelente (90%+):</w:t></w:r><w:r><w:rPr/><w:t xml:space="preserve"> Presenta el análisis de forma clara, ordenada y lógica.</w:t></w:r><w:br/><w:r><w:rPr/><w:t xml:space="preserve">        </w:t></w:r><w:r><w:rPr><w:b w:val="1"/><w:bCs w:val="1"/></w:rPr><w:t xml:space="preserve">Bueno (80%+):</w:t></w:r><w:r><w:rPr/><w:t xml:space="preserve"> Trabajo organizado con algunos puntos confusos.</w:t></w:r><w:br/><w:r><w:rPr/><w:t xml:space="preserve">        </w:t></w:r><w:r><w:rPr><w:b w:val="1"/><w:bCs w:val="1"/></w:rPr><w:t xml:space="preserve">Aceptable (50%+):</w:t></w:r><w:r><w:rPr/><w:t xml:space="preserve"> Organización pobre que dificulta la comprensión.</w:t></w:r><w:br/><w:r><w:rPr/><w:t xml:space="preserve">        </w:t></w:r><w:r><w:rPr><w:b w:val="1"/><w:bCs w:val="1"/></w:rPr><w:t xml:space="preserve">Pobre (<50%):</w:t></w:r><w:r><w:rPr/><w:t xml:space="preserve"> Desorganizado y difícil de seguir.      </w:t></w:r></w:p></w:tc><w:tc><w:tcPr><w:noWrap/></w:tcPr><w:p><w:pPr/><w:r><w:rPr/><w:t xml:space="preserve">0 - 100</w:t></w:r></w:p></w:tc></w:tr><w:tr><w:trPr/><w:tc><w:tcPr><w:noWrap/></w:tcPr><w:p><w:pPr/><w:r><w:rPr/><w:t xml:space="preserve">Uso de recursos tecnológicos y herramientas visuales</w:t></w:r></w:p></w:tc><w:tc><w:tcPr><w:noWrap/></w:tcPr><w:p><w:pPr/><w:r><w:rPr><w:b w:val="1"/><w:bCs w:val="1"/></w:rPr><w:t xml:space="preserve">Excelente (90%+):</w:t></w:r><w:r><w:rPr/><w:t xml:space="preserve"> Integra herramientas tecnológicas y visuales de forma efectiva y pertinente.</w:t></w:r><w:br/><w:r><w:rPr/><w:t xml:space="preserve">        </w:t></w:r><w:r><w:rPr><w:b w:val="1"/><w:bCs w:val="1"/></w:rPr><w:t xml:space="preserve">Bueno (80%+):</w:t></w:r><w:r><w:rPr/><w:t xml:space="preserve"> Utiliza herramientas adecuadamente con margen de mejora.</w:t></w:r><w:br/><w:r><w:rPr/><w:t xml:space="preserve">        </w:t></w:r><w:r><w:rPr><w:b w:val="1"/><w:bCs w:val="1"/></w:rPr><w:t xml:space="preserve">Aceptable (50%+):</w:t></w:r><w:r><w:rPr/><w:t xml:space="preserve"> Uso limitado o poco claro de recursos tecnológicos.</w:t></w:r><w:br/><w:r><w:rPr/><w:t xml:space="preserve">        </w:t></w:r><w:r><w:rPr><w:b w:val="1"/><w:bCs w:val="1"/></w:rPr><w:t xml:space="preserve">Pobre (<50%):</w:t></w:r><w:r><w:rPr/><w:t xml:space="preserve"> No utiliza o hace mal uso de herramientas visuales o tecnológicas.      </w:t></w:r></w:p></w:tc><w:tc><w:tcPr><w:noWrap/></w:tcPr><w:p><w:pPr/><w:r><w:rPr/><w:t xml:space="preserve">0 - 100</w:t></w:r></w:p></w:tc></w:tr><w:tr><w:trPr/><w:tc><w:tcPr><w:noWrap/></w:tcPr><w:p><w:pPr/><w:r><w:rPr/><w:t xml:space="preserve">Consideración de diversidad en ejemplos y explicaciones (DEI)</w:t></w:r></w:p></w:tc><w:tc><w:tcPr><w:noWrap/></w:tcPr><w:p><w:pPr/><w:r><w:rPr><w:b w:val="1"/><w:bCs w:val="1"/></w:rPr><w:t xml:space="preserve">Excelente (90%+):</w:t></w:r><w:r><w:rPr/><w:t xml:space="preserve"> Incluye ejemplos y explicaciones que reflejan diversidad cultural, cognitiva y de estilos de aprendizaje.</w:t></w:r><w:br/><w:r><w:rPr/><w:t xml:space="preserve">        </w:t></w:r><w:r><w:rPr><w:b w:val="1"/><w:bCs w:val="1"/></w:rPr><w:t xml:space="preserve">Bueno (80%+):</w:t></w:r><w:r><w:rPr/><w:t xml:space="preserve"> Considera diversidad en algunos ejemplos o explicaciones.</w:t></w:r><w:br/><w:r><w:rPr/><w:t xml:space="preserve">        </w:t></w:r><w:r><w:rPr><w:b w:val="1"/><w:bCs w:val="1"/></w:rPr><w:t xml:space="preserve">Aceptable (50%+):</w:t></w:r><w:r><w:rPr/><w:t xml:space="preserve"> Escasa o superficial consideración de diversidad.</w:t></w:r><w:br/><w:r><w:rPr/><w:t xml:space="preserve">        </w:t></w:r><w:r><w:rPr><w:b w:val="1"/><w:bCs w:val="1"/></w:rPr><w:t xml:space="preserve">Pobre (<50%):</w:t></w:r><w:r><w:rPr/><w:t xml:space="preserve"> No considera diversidad ni inclusión.      </w:t></w:r></w:p></w:tc><w:tc><w:tcPr><w:noWrap/></w:tcPr><w:p><w:pPr/><w:r><w:rPr/><w:t xml:space="preserve">0 - 100</w:t></w:r></w:p></w:tc></w:tr><w:tr><w:trPr/><w:tc><w:tcPr><w:noWrap/></w:tcPr><w:p><w:pPr/><w:r><w:rPr/><w:t xml:space="preserve">Equidad e inclusión en la comunicación y lenguaje</w:t></w:r></w:p></w:tc><w:tc><w:tcPr><w:noWrap/></w:tcPr><w:p><w:pPr/><w:r><w:rPr><w:b w:val="1"/><w:bCs w:val="1"/></w:rPr><w:t xml:space="preserve">Excelente (90%+):</w:t></w:r><w:r><w:rPr/><w:t xml:space="preserve"> Emplea lenguaje inclusivo, respetuoso y equitativo durante toda la presentación.</w:t></w:r><w:br/><w:r><w:rPr/><w:t xml:space="preserve">        </w:t></w:r><w:r><w:rPr><w:b w:val="1"/><w:bCs w:val="1"/></w:rPr><w:t xml:space="preserve">Bueno (80%+):</w:t></w:r><w:r><w:rPr/><w:t xml:space="preserve"> Lenguaje generalmente inclusivo con pocas excepciones.</w:t></w:r><w:br/><w:r><w:rPr/><w:t xml:space="preserve">        </w:t></w:r><w:r><w:rPr><w:b w:val="1"/><w:bCs w:val="1"/></w:rPr><w:t xml:space="preserve">Aceptable (50%+):</w:t></w:r><w:r><w:rPr/><w:t xml:space="preserve"> Uso inconsistente de un lenguaje equitativo.</w:t></w:r><w:br/><w:r><w:rPr/><w:t xml:space="preserve">        </w:t></w:r><w:r><w:rPr><w:b w:val="1"/><w:bCs w:val="1"/></w:rPr><w:t xml:space="preserve">Pobre (<50%):</w:t></w:r><w:r><w:rPr/><w:t xml:space="preserve"> Lenguaje excluyente o inapropiado.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2026-09-25T23:06:52-05:00</dcterms:created>
  <dcterms:modified xsi:type="dcterms:W3CDTF">2026-09-25T23:06:52-05:00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