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Nutrición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contenidos sobre sistemas de nutrición. Se valoran la lectura comprensiva, resolución de consignas, relación con ejemplos cotidianos, capacidad de síntesis y cumplimiento de tiempo y forma en los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Nutrición en Biología</w:t>
      </w:r>
    </w:p>
    <w:p>
      <w:pPr/>
      <w:r>
        <w:rPr/>
        <w:t xml:space="preserve">Esta rúbrica está diseñada para evaluar el desempeño de estudiantes de secundaria (12-15 años) en la comprensión y aplicación de contenidos sobre sistemas de nutrición. Se valoran la lectura comprensiva, resolución de consignas, relación con ejemplos cotidianos, capacidad de síntesis y cumplimiento de tiempo y forma en los trabajos.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comprensiva del texto planteado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del texto, identificando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pero omite o confunde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el texto, confunde ideas principales o no identifica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las consignas</w:t>
            </w:r>
          </w:p>
        </w:tc>
        <w:tc>
          <w:tcPr>
            <w:noWrap/>
          </w:tcPr>
          <w:p>
            <w:pPr/>
            <w:r>
              <w:rPr/>
              <w:t xml:space="preserve">Responde todas las consignas con precisión y profundidad, demostrando reflexión y conocimiento del tema.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consignas correctamente,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las consignas, mostrando falta de comprensión o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 trabajado con ejemplos de la vida cotidiana</w:t>
            </w:r>
          </w:p>
        </w:tc>
        <w:tc>
          <w:tcPr>
            <w:noWrap/>
          </w:tcPr>
          <w:p>
            <w:pPr/>
            <w:r>
              <w:rPr/>
              <w:t xml:space="preserve">Presenta ejemplos claros, pertinentes y variados que vinculan el contenido con situaciones reales.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relevantes, aunque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contenido con ejemplos cotidianos o los ejemplos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de forma clara, precisa y organizada, destacando lo esencial sin redundancias.</w:t>
            </w:r>
          </w:p>
        </w:tc>
        <w:tc>
          <w:tcPr>
            <w:noWrap/>
          </w:tcPr>
          <w:p>
            <w:pPr/>
            <w:r>
              <w:rPr/>
              <w:t xml:space="preserve">Realiza síntesis adecuadas pero con algunas repeticiones o falta de claridad en la organización.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información; presenta ideas dispersas o demasiado extensas sin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 de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o antes de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una demora mínima justificada.</w:t>
            </w:r>
          </w:p>
        </w:tc>
        <w:tc>
          <w:tcPr>
            <w:noWrap/>
          </w:tcPr>
          <w:p>
            <w:pPr/>
            <w:r>
              <w:rPr/>
              <w:t xml:space="preserve">Entrega el trabajo fuera del plazo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forma (normas y presentación)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de presentación establecidas (formato, ortografía, limpieza, claridad).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mínimas faltas de normas o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normas de presentación, con errores frecuentes y trabajo desordenado.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2026-09-26T02:18:02-05:00</dcterms:created>
  <dcterms:modified xsi:type="dcterms:W3CDTF">2026-09-26T02:18:02-05:00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