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Estructuras Resonantes en Química Orgánica</w:t></w:r></w:p><w:p/><w:p><w:pPr/><w:r><w:rPr><w:color w:val="666666"/><w:sz w:val="20"/><w:szCs w:val="20"/><w:i w:val="1"/><w:iCs w:val="1"/></w:rPr><w:t xml:space="preserve">Rúbrica Escalar | Ciencias Exactas y Naturales | Química farmacéutica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universitarios sobre el tema "Estructuras Resonantes" dentro del área de Química Orgánica y Química Farmacéutica. Se emplea una escala numérica de 5 niveles de desempeño que refleja el grado de dominio y aplicación de los conceptos fundamentales.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Estructuras Resonantes en Química Orgánica</w:t></w:r></w:p><w:p><w:pPr/><w:r><w:rPr/><w:t xml:space="preserve">Esta rúbrica está diseñada para evaluar la comprensión de los estudiantes universitarios sobre el tema "Estructuras Resonantes" dentro del área de Química Orgánica y Química Farmacéutica. Se emplea una escala numérica de 5 niveles de desempeño que refleja el grado de dominio y aplicación de los conceptos fundamentales.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principios fundamentales de resonancia</w:t></w:r></w:p></w:tc><w:tc><w:tcPr><w:noWrap/></w:tcPr><w:p><w:pPr><w:numPr><w:ilvl w:val="0"/><w:numId w:val="1"/></w:numPr></w:pPr><w:r><w:rPr><w:b w:val="1"/><w:bCs w:val="1"/></w:rPr><w:t xml:space="preserve">Excelente (5):</w:t></w:r><w:r><w:rPr/><w:t xml:space="preserve"> Demuestra comprensión profunda y clara, explicando con precisión los conceptos clave y sus implicaciones.</w:t></w:r></w:p><w:p><w:pPr><w:numPr><w:ilvl w:val="0"/><w:numId w:val="1"/></w:numPr></w:pPr><w:r><w:rPr><w:b w:val="1"/><w:bCs w:val="1"/></w:rPr><w:t xml:space="preserve">Sobresaliente (4):</w:t></w:r><w:r><w:rPr/><w:t xml:space="preserve"> Explica correctamente los principios con mínima omisión y buena claridad.</w:t></w:r></w:p><w:p><w:pPr><w:numPr><w:ilvl w:val="0"/><w:numId w:val="1"/></w:numPr></w:pPr><w:r><w:rPr><w:b w:val="1"/><w:bCs w:val="1"/></w:rPr><w:t xml:space="preserve">Bueno (3):</w:t></w:r><w:r><w:rPr/><w:t xml:space="preserve"> Muestra comprensión adecuada, aunque con algunas imprecisiones menores.</w:t></w:r></w:p><w:p><w:pPr><w:numPr><w:ilvl w:val="0"/><w:numId w:val="1"/></w:numPr></w:pPr><w:r><w:rPr><w:b w:val="1"/><w:bCs w:val="1"/></w:rPr><w:t xml:space="preserve">Aceptable (2):</w:t></w:r><w:r><w:rPr/><w:t xml:space="preserve"> Entiende los conceptos básicos, pero con errores o confusiones relevantes.</w:t></w:r></w:p><w:p><w:pPr><w:numPr><w:ilvl w:val="0"/><w:numId w:val="1"/></w:numPr></w:pPr><w:r><w:rPr><w:b w:val="1"/><w:bCs w:val="1"/></w:rPr><w:t xml:space="preserve">Bajo (1):</w:t></w:r><w:r><w:rPr/><w:t xml:space="preserve"> Presenta comprensión insuficiente o incorrecta de los principios fundamentales.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Identificación y representación correcta de estructuras resonantes</w:t></w:r></w:p></w:tc><w:tc><w:tcPr><w:noWrap/></w:tcPr><w:p><w:pPr><w:numPr><w:ilvl w:val="0"/><w:numId w:val="2"/></w:numPr></w:pPr><w:r><w:rPr><w:b w:val="1"/><w:bCs w:val="1"/></w:rPr><w:t xml:space="preserve">Excelente (5):</w:t></w:r><w:r><w:rPr/><w:t xml:space="preserve"> Representa todas las estructuras resonantes con precisión y detalle completo.</w:t></w:r></w:p><w:p><w:pPr><w:numPr><w:ilvl w:val="0"/><w:numId w:val="2"/></w:numPr></w:pPr><w:r><w:rPr><w:b w:val="1"/><w:bCs w:val="1"/></w:rPr><w:t xml:space="preserve">Sobresaliente (4):</w:t></w:r><w:r><w:rPr/><w:t xml:space="preserve"> Representa correctamente la mayoría de las estructuras con mínimos errores.</w:t></w:r></w:p><w:p><w:pPr><w:numPr><w:ilvl w:val="0"/><w:numId w:val="2"/></w:numPr></w:pPr><w:r><w:rPr><w:b w:val="1"/><w:bCs w:val="1"/></w:rPr><w:t xml:space="preserve">Bueno (3):</w:t></w:r><w:r><w:rPr/><w:t xml:space="preserve"> Representa estructuras básicas, pero omite o comete errores en algunas.</w:t></w:r></w:p><w:p><w:pPr><w:numPr><w:ilvl w:val="0"/><w:numId w:val="2"/></w:numPr></w:pPr><w:r><w:rPr><w:b w:val="1"/><w:bCs w:val="1"/></w:rPr><w:t xml:space="preserve">Aceptable (2):</w:t></w:r><w:r><w:rPr/><w:t xml:space="preserve"> Representación incompleta o con errores significativos.</w:t></w:r></w:p><w:p><w:pPr><w:numPr><w:ilvl w:val="0"/><w:numId w:val="2"/></w:numPr></w:pPr><w:r><w:rPr><w:b w:val="1"/><w:bCs w:val="1"/></w:rPr><w:t xml:space="preserve">Bajo (1):</w:t></w:r><w:r><w:rPr/><w:t xml:space="preserve"> No logra representar estructuras resonantes correctamente.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Explicación del efecto de resonancia en la estabilidad molecular</w:t></w:r></w:p></w:tc><w:tc><w:tcPr><w:noWrap/></w:tcPr><w:p><w:pPr><w:numPr><w:ilvl w:val="0"/><w:numId w:val="3"/></w:numPr></w:pPr><w:r><w:rPr><w:b w:val="1"/><w:bCs w:val="1"/></w:rPr><w:t xml:space="preserve">Excelente (5):</w:t></w:r><w:r><w:rPr/><w:t xml:space="preserve"> Explica claramente cómo la resonancia afecta la estabilidad molecular con ejemplos precisos.</w:t></w:r></w:p><w:p><w:pPr><w:numPr><w:ilvl w:val="0"/><w:numId w:val="3"/></w:numPr></w:pPr><w:r><w:rPr><w:b w:val="1"/><w:bCs w:val="1"/></w:rPr><w:t xml:space="preserve">Sobresaliente (4):</w:t></w:r><w:r><w:rPr/><w:t xml:space="preserve"> Explica el efecto con claridad, aunque con algunos detalles menos precisos.</w:t></w:r></w:p><w:p><w:pPr><w:numPr><w:ilvl w:val="0"/><w:numId w:val="3"/></w:numPr></w:pPr><w:r><w:rPr><w:b w:val="1"/><w:bCs w:val="1"/></w:rPr><w:t xml:space="preserve">Bueno (3):</w:t></w:r><w:r><w:rPr/><w:t xml:space="preserve"> Explicación general adecuada, pero con limitaciones en profundidad o ejemplos.</w:t></w:r></w:p><w:p><w:pPr><w:numPr><w:ilvl w:val="0"/><w:numId w:val="3"/></w:numPr></w:pPr><w:r><w:rPr><w:b w:val="1"/><w:bCs w:val="1"/></w:rPr><w:t xml:space="preserve">Aceptable (2):</w:t></w:r><w:r><w:rPr/><w:t xml:space="preserve"> Explicación superficial y poco clara sobre la estabilidad molecular.</w:t></w:r></w:p><w:p><w:pPr><w:numPr><w:ilvl w:val="0"/><w:numId w:val="3"/></w:numPr></w:pPr><w:r><w:rPr><w:b w:val="1"/><w:bCs w:val="1"/></w:rPr><w:t xml:space="preserve">Bajo (1):</w:t></w:r><w:r><w:rPr/><w:t xml:space="preserve"> Explicación incorrecta o ausente del efecto de resonancia.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Aplicación de reglas para determinar la validez de estructuras resonantes</w:t></w:r></w:p></w:tc><w:tc><w:tcPr><w:noWrap/></w:tcPr><w:p><w:pPr><w:numPr><w:ilvl w:val="0"/><w:numId w:val="4"/></w:numPr></w:pPr><w:r><w:rPr><w:b w:val="1"/><w:bCs w:val="1"/></w:rPr><w:t xml:space="preserve">Excelente (5):</w:t></w:r><w:r><w:rPr/><w:t xml:space="preserve"> Aplica correctamente todas las reglas con justificación clara y sin errores.</w:t></w:r></w:p><w:p><w:pPr><w:numPr><w:ilvl w:val="0"/><w:numId w:val="4"/></w:numPr></w:pPr><w:r><w:rPr><w:b w:val="1"/><w:bCs w:val="1"/></w:rPr><w:t xml:space="preserve">Sobresaliente (4):</w:t></w:r><w:r><w:rPr/><w:t xml:space="preserve"> Aplica la mayoría de las reglas con mínimas equivocaciones.</w:t></w:r></w:p><w:p><w:pPr><w:numPr><w:ilvl w:val="0"/><w:numId w:val="4"/></w:numPr></w:pPr><w:r><w:rPr><w:b w:val="1"/><w:bCs w:val="1"/></w:rPr><w:t xml:space="preserve">Bueno (3):</w:t></w:r><w:r><w:rPr/><w:t xml:space="preserve"> Aplica reglas básicas pero con algunas confusiones o errores.</w:t></w:r></w:p><w:p><w:pPr><w:numPr><w:ilvl w:val="0"/><w:numId w:val="4"/></w:numPr></w:pPr><w:r><w:rPr><w:b w:val="1"/><w:bCs w:val="1"/></w:rPr><w:t xml:space="preserve">Aceptable (2):</w:t></w:r><w:r><w:rPr/><w:t xml:space="preserve"> Aplica reglas de manera limitada o incorrecta.</w:t></w:r></w:p><w:p><w:pPr><w:numPr><w:ilvl w:val="0"/><w:numId w:val="4"/></w:numPr></w:pPr><w:r><w:rPr><w:b w:val="1"/><w:bCs w:val="1"/></w:rPr><w:t xml:space="preserve">Bajo (1):</w:t></w:r><w:r><w:rPr/><w:t xml:space="preserve"> No aplica las reglas o lo hace erróneamente.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Claridad y precisión en la nomenclatura y simbología</w:t></w:r></w:p></w:tc><w:tc><w:tcPr><w:noWrap/></w:tcPr><w:p><w:pPr><w:numPr><w:ilvl w:val="0"/><w:numId w:val="5"/></w:numPr></w:pPr><w:r><w:rPr><w:b w:val="1"/><w:bCs w:val="1"/></w:rPr><w:t xml:space="preserve">Excelente (5):</w:t></w:r><w:r><w:rPr/><w:t xml:space="preserve"> Utiliza nomenclatura y símbolos de manera correcta y coherente en todo momento.</w:t></w:r></w:p><w:p><w:pPr><w:numPr><w:ilvl w:val="0"/><w:numId w:val="5"/></w:numPr></w:pPr><w:r><w:rPr><w:b w:val="1"/><w:bCs w:val="1"/></w:rPr><w:t xml:space="preserve">Sobresaliente (4):</w:t></w:r><w:r><w:rPr/><w:t xml:space="preserve"> Generalmente usa nomenclatura y símbolos correctos con pequeños errores.</w:t></w:r></w:p><w:p><w:pPr><w:numPr><w:ilvl w:val="0"/><w:numId w:val="5"/></w:numPr></w:pPr><w:r><w:rPr><w:b w:val="1"/><w:bCs w:val="1"/></w:rPr><w:t xml:space="preserve">Bueno (3):</w:t></w:r><w:r><w:rPr/><w:t xml:space="preserve"> Uso aceptable, aunque con algunas imprecisiones o inconsistencias.</w:t></w:r></w:p><w:p><w:pPr><w:numPr><w:ilvl w:val="0"/><w:numId w:val="5"/></w:numPr></w:pPr><w:r><w:rPr><w:b w:val="1"/><w:bCs w:val="1"/></w:rPr><w:t xml:space="preserve">Aceptable (2):</w:t></w:r><w:r><w:rPr/><w:t xml:space="preserve"> Uso limitado o incorrecto de nomenclatura y símbolos.</w:t></w:r></w:p><w:p><w:pPr><w:numPr><w:ilvl w:val="0"/><w:numId w:val="5"/></w:numPr></w:pPr><w:r><w:rPr><w:b w:val="1"/><w:bCs w:val="1"/></w:rPr><w:t xml:space="preserve">Bajo (1):</w:t></w:r><w:r><w:rPr/><w:t xml:space="preserve"> Nomenclatura y simbología incorrecta o ausente.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Relación entre estructuras resonantes y propiedades farmacológicas</w:t></w:r></w:p></w:tc><w:tc><w:tcPr><w:noWrap/></w:tcPr><w:p><w:pPr><w:numPr><w:ilvl w:val="0"/><w:numId w:val="6"/></w:numPr></w:pPr><w:r><w:rPr><w:b w:val="1"/><w:bCs w:val="1"/></w:rPr><w:t xml:space="preserve">Excelente (5):</w:t></w:r><w:r><w:rPr/><w:t xml:space="preserve"> Explica claramente cómo las estructuras resonantes influyen en propiedades farmacológicas con ejemplos específicos.</w:t></w:r></w:p><w:p><w:pPr><w:numPr><w:ilvl w:val="0"/><w:numId w:val="6"/></w:numPr></w:pPr><w:r><w:rPr><w:b w:val="1"/><w:bCs w:val="1"/></w:rPr><w:t xml:space="preserve">Sobresaliente (4):</w:t></w:r><w:r><w:rPr/><w:t xml:space="preserve"> Explicación adecuada con algunos detalles relevantes.</w:t></w:r></w:p><w:p><w:pPr><w:numPr><w:ilvl w:val="0"/><w:numId w:val="6"/></w:numPr></w:pPr><w:r><w:rPr><w:b w:val="1"/><w:bCs w:val="1"/></w:rPr><w:t xml:space="preserve">Bueno (3):</w:t></w:r><w:r><w:rPr/><w:t xml:space="preserve"> Explicación general con poca profundidad o ejemplos limitados.</w:t></w:r></w:p><w:p><w:pPr><w:numPr><w:ilvl w:val="0"/><w:numId w:val="6"/></w:numPr></w:pPr><w:r><w:rPr><w:b w:val="1"/><w:bCs w:val="1"/></w:rPr><w:t xml:space="preserve">Aceptable (2):</w:t></w:r><w:r><w:rPr/><w:t xml:space="preserve"> Explicación superficial o incompleta sobre la relación.</w:t></w:r></w:p><w:p><w:pPr><w:numPr><w:ilvl w:val="0"/><w:numId w:val="6"/></w:numPr></w:pPr><w:r><w:rPr><w:b w:val="1"/><w:bCs w:val="1"/></w:rPr><w:t xml:space="preserve">Bajo (1):</w:t></w:r><w:r><w:rPr/><w:t xml:space="preserve"> No relaciona estructuras resonantes con propiedades farmacológicas.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Uso correcto de ejemplos prácticos o ejercicios resueltos</w:t></w:r></w:p></w:tc><w:tc><w:tcPr><w:noWrap/></w:tcPr><w:p><w:pPr><w:numPr><w:ilvl w:val="0"/><w:numId w:val="7"/></w:numPr></w:pPr><w:r><w:rPr><w:b w:val="1"/><w:bCs w:val="1"/></w:rPr><w:t xml:space="preserve">Excelente (5):</w:t></w:r><w:r><w:rPr/><w:t xml:space="preserve"> Incluye y resuelve ejemplos prácticos con precisión y análisis detallado.</w:t></w:r></w:p><w:p><w:pPr><w:numPr><w:ilvl w:val="0"/><w:numId w:val="7"/></w:numPr></w:pPr><w:r><w:rPr><w:b w:val="1"/><w:bCs w:val="1"/></w:rPr><w:t xml:space="preserve">Sobresaliente (4):</w:t></w:r><w:r><w:rPr/><w:t xml:space="preserve"> Ejemplos adecuados y bien resueltos, con mínimas fallas.</w:t></w:r></w:p><w:p><w:pPr><w:numPr><w:ilvl w:val="0"/><w:numId w:val="7"/></w:numPr></w:pPr><w:r><w:rPr><w:b w:val="1"/><w:bCs w:val="1"/></w:rPr><w:t xml:space="preserve">Bueno (3):</w:t></w:r><w:r><w:rPr/><w:t xml:space="preserve"> Ejemplos presentes pero con errores o análisis poco profundo.</w:t></w:r></w:p><w:p><w:pPr><w:numPr><w:ilvl w:val="0"/><w:numId w:val="7"/></w:numPr></w:pPr><w:r><w:rPr><w:b w:val="1"/><w:bCs w:val="1"/></w:rPr><w:t xml:space="preserve">Aceptable (2):</w:t></w:r><w:r><w:rPr/><w:t xml:space="preserve"> Ejemplos limitados o mal resueltos.</w:t></w:r></w:p><w:p><w:pPr><w:numPr><w:ilvl w:val="0"/><w:numId w:val="7"/></w:numPr></w:pPr><w:r><w:rPr><w:b w:val="1"/><w:bCs w:val="1"/></w:rPr><w:t xml:space="preserve">Bajo (1):</w:t></w:r><w:r><w:rPr/><w:t xml:space="preserve"> No incluye ejemplos o los presenta incorrectamente.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8"/></w:numPr></w:pPr><w:r><w:rPr><w:b w:val="1"/><w:bCs w:val="1"/></w:rPr><w:t xml:space="preserve">Excelente (5):</w:t></w:r><w:r><w:rPr/><w:t xml:space="preserve"> Trabajo muy bien organizado, claro y coherente en la presentación de ideas.</w:t></w:r></w:p><w:p><w:pPr><w:numPr><w:ilvl w:val="0"/><w:numId w:val="8"/></w:numPr></w:pPr><w:r><w:rPr><w:b w:val="1"/><w:bCs w:val="1"/></w:rPr><w:t xml:space="preserve">Sobresaliente (4):</w:t></w:r><w:r><w:rPr/><w:t xml:space="preserve"> Presentación clara con organización adecuada y mínimas inconsistencias.</w:t></w:r></w:p><w:p><w:pPr><w:numPr><w:ilvl w:val="0"/><w:numId w:val="8"/></w:numPr></w:pPr><w:r><w:rPr><w:b w:val="1"/><w:bCs w:val="1"/></w:rPr><w:t xml:space="preserve">Bueno (3):</w:t></w:r><w:r><w:rPr/><w:t xml:space="preserve"> Organización aceptable, aunque con algunas partes confusas o desordenadas.</w:t></w:r></w:p><w:p><w:pPr><w:numPr><w:ilvl w:val="0"/><w:numId w:val="8"/></w:numPr></w:pPr><w:r><w:rPr><w:b w:val="1"/><w:bCs w:val="1"/></w:rPr><w:t xml:space="preserve">Aceptable (2):</w:t></w:r><w:r><w:rPr/><w:t xml:space="preserve"> Organización pobre que dificulta la comprensión.</w:t></w:r></w:p><w:p><w:pPr><w:numPr><w:ilvl w:val="0"/><w:numId w:val="8"/></w:numPr></w:pPr><w:r><w:rPr><w:b w:val="1"/><w:bCs w:val="1"/></w:rPr><w:t xml:space="preserve">Bajo (1):</w:t></w:r><w:r><w:rPr/><w:t xml:space="preserve"> Presentación desorganizada y difícil de seguir.</w:t></w:r></w:p></w:tc><w:tc><w:tcPr><w:noWrap/></w:tcPr><w:p><w:pPr/><w:r><w:rPr/><w:t xml:space="preserve">Excelente: 90%+, Sobresaliente: 80%+, Bueno: 70%+, Aceptable: 50%+, Bajo: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C32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633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A5C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214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2C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D5C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513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456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2026-09-26T01:38:15-05:00</dcterms:created>
  <dcterms:modified xsi:type="dcterms:W3CDTF">2026-09-26T01:38:15-05:00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