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de Animales Omnívoros, Herbívoros y Carnívoros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 nutrición de animales autóctonos, clasificándolos en omnívoros, herbívoros y carnívoros. Además, incorpora criterios de Diversidad, Equidad e Inclusión (DEI) para fomentar el respeto y reconocimiento de la flora y fauna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de Animales Omnívoros, Herbívoros y Carnívoros</w:t>
      </w:r>
    </w:p>
    <w:p>
      <w:pPr/>
      <w:r>
        <w:rPr/>
        <w:t xml:space="preserve">Esta rúbrica está diseñada para evaluar el conocimiento y comprensión de estudiantes de primaria (6-11 años) sobre la nutrición de animales autóctonos, clasificándolos en omnívoros, herbívoros y carnívoros. Además, incorpora criterios de Diversidad, Equidad e Inclusión (DEI) para fomentar el respeto y reconocimiento de la flora y fauna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nutrición (omnívoro, herbívoro, carnívoro) de animales autóctonos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nutrición en animales autóctonos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nutrición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nutrición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sobre la dieta de cada tipo de animal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sencilla qué comen los animales de cada tipo,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dieta de los animales pero con detalles incompletos o lenguaje poco claro.</w:t>
            </w:r>
          </w:p>
        </w:tc>
        <w:tc>
          <w:tcPr>
            <w:noWrap/>
          </w:tcPr>
          <w:p>
            <w:pPr/>
            <w:r>
              <w:rPr/>
              <w:t xml:space="preserve">No logra explicar de forma comprensible la dieta de los animales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flora y fauna autóctona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varios ejemplos de plantas y animales autóctonos relacionados con la alimentación de los animales.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flora y fauna autóctona, pero no siempre relacionados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ejemplos o usa ejemplos no autóctonos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cada tipo de animal en el ecosistema local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rol que tienen omnívoros, herbívoros y carnívoros en el equilibrio ecológico.</w:t>
            </w:r>
          </w:p>
        </w:tc>
        <w:tc>
          <w:tcPr>
            <w:noWrap/>
          </w:tcPr>
          <w:p>
            <w:pPr/>
            <w:r>
              <w:rPr/>
              <w:t xml:space="preserve">Reconoce el papel general de los animales,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el papel ecológico o lo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verbal organizada y adecuada para la edad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atractiva, usando recursos visuales o lenguaje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inapropiada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 local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por la diversidad de animales y plantas autóctonas,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cierto respeto pero con poca profundidad en la valoración de la biodiversidad local.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 diversidad biológica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referencias que reflejen diversidad cultural o regional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consideran diversas culturas o regiones locales relacionadas con la fauna y flora.</w:t>
            </w:r>
          </w:p>
        </w:tc>
        <w:tc>
          <w:tcPr>
            <w:noWrap/>
          </w:tcPr>
          <w:p>
            <w:pPr/>
            <w:r>
              <w:rPr/>
              <w:t xml:space="preserve">Menciona alguna referencia cultural o regional,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diversidad cultural ni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inclusiva en actividades grupales relacionadas con la tarea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aportes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variable en cuanto a respeto e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