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Requisitos Técnicos para Productos de Agroexportación desde Perú</w:t></w:r></w:p><w:p/><w:p><w:pPr/><w:r><w:rPr><w:color w:val="666666"/><w:sz w:val="20"/><w:szCs w:val="20"/><w:i w:val="1"/><w:iCs w:val="1"/></w:rPr><w:t xml:space="preserve">Rúbrica Analítica | Economía, Administración & Contaduría | Comercio | 4 niveles</w:t></w:r></w:p><w:p/><w:p><w:pPr/><w:r><w:rPr><w:color w:val="2b6cb0"/><w:sz w:val="28"/><w:szCs w:val="28"/><w:b w:val="1"/><w:bCs w:val="1"/></w:rPr><w:t xml:space="preserve">Descripción</w:t></w:r></w:p><w:p><w:pPr/><w:r><w:rPr><w:sz w:val="22"/><w:szCs w:val="22"/></w:rPr><w:t xml:space="preserve">Esta rúbrica está diseñada para evaluar informes técnicos sobre los nuevos requisitos de acceso para productos agroindustriales en países de destino, así como informes de contingencia para el levantamiento de dichos requisitos. Se valoran aspectos como la objetividad, pertinencia, normativas aplicables y criterios de diversidad, equidad e inclusión (DEI) en estudiantes de educación técnica/tecnológica.</w:t></w:r></w:p><w:p/><w:p><w:pPr/><w:r><w:rPr><w:color w:val="2b6cb0"/><w:sz w:val="28"/><w:szCs w:val="28"/><w:b w:val="1"/><w:bCs w:val="1"/></w:rPr><w:t xml:space="preserve">Rúbrica</w:t></w:r></w:p><w:p><w:pPr/><w:r><w:rPr/><w:t xml:space="preserve">Rúbrica Analítica para Evaluar Requisitos Técnicos para Productos de Agroexportación desde Perú</w:t></w:r></w:p><w:p><w:pPr/><w:r><w:rPr/><w:t xml:space="preserve">Esta rúbrica está diseñada para evaluar informes técnicos sobre los nuevos requisitos de acceso para productos agroindustriales en países de destino, así como informes de contingencia para el levantamiento de dichos requisitos. Se valoran aspectos como la objetividad, pertinencia, normativas aplicables y criterios de diversidad, equidad e inclusión (DEI) en estudiantes de educación técnica/tecnológica.</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Actualización del Informe sobre Requisitos de Acceso</w:t></w:r></w:p></w:tc><w:tc><w:tcPr><w:noWrap/></w:tcPr><w:p><w:pPr/><w:r><w:rPr/><w:t xml:space="preserve">El informe incluye información completamente actualizada y relevante sobre los nuevos requisitos de acceso para productos agroindustriales en todos los países de destino.</w:t></w:r></w:p></w:tc><w:tc><w:tcPr><w:noWrap/></w:tcPr><w:p><w:pPr/><w:r><w:rPr/><w:t xml:space="preserve">El informe contiene información actualizada en la mayoría de los países de destino, con pequeños detalles pendientes de actualización.</w:t></w:r></w:p></w:tc><w:tc><w:tcPr><w:noWrap/></w:tcPr><w:p><w:pPr/><w:r><w:rPr/><w:t xml:space="preserve">El informe presenta información parcialmente actualizada, con varios datos desactualizados o incompletos.</w:t></w:r></w:p></w:tc><w:tc><w:tcPr><w:noWrap/></w:tcPr><w:p><w:pPr/><w:r><w:rPr/><w:t xml:space="preserve">El informe carece de actualización significativa y presenta información mayormente obsoleta o irrelevante.</w:t></w:r></w:p></w:tc></w:tr><w:tr><w:trPr/><w:tc><w:tcPr><w:noWrap/></w:tcPr><w:p><w:pPr/><w:r><w:rPr/><w:t xml:space="preserve">Informe de Contingencia para Levantamiento de Requisitos</w:t></w:r></w:p></w:tc><w:tc><w:tcPr><w:noWrap/></w:tcPr><w:p><w:pPr/><w:r><w:rPr/><w:t xml:space="preserve">El informe propone estrategias claras, completas y viables para el levantamiento de los requisitos, considerando diversos escenarios de contingencia.</w:t></w:r></w:p></w:tc><w:tc><w:tcPr><w:noWrap/></w:tcPr><w:p><w:pPr/><w:r><w:rPr/><w:t xml:space="preserve">El informe presenta estrategias adecuadas pero con algunos aspectos poco detallados o con menor viabilidad en ciertos escenarios.</w:t></w:r></w:p></w:tc><w:tc><w:tcPr><w:noWrap/></w:tcPr><w:p><w:pPr/><w:r><w:rPr/><w:t xml:space="preserve">El informe incluye estrategias poco claras o incompletas, con limitadas opciones de contingencia.</w:t></w:r></w:p></w:tc><w:tc><w:tcPr><w:noWrap/></w:tcPr><w:p><w:pPr/><w:r><w:rPr/><w:t xml:space="preserve">El informe no presenta estrategias de contingencia o estas son irrelevantes o inviables.</w:t></w:r></w:p></w:tc></w:tr><w:tr><w:trPr/><w:tc><w:tcPr><w:noWrap/></w:tcPr><w:p><w:pPr/><w:r><w:rPr/><w:t xml:space="preserve">Objetividad y Calidad de la Data</w:t></w:r></w:p></w:tc><w:tc><w:tcPr><w:noWrap/></w:tcPr><w:p><w:pPr/><w:r><w:rPr/><w:t xml:space="preserve">La información está basada en datos objetivos, fuentes confiables y evidencia verificable, sin sesgos.</w:t></w:r></w:p></w:tc><w:tc><w:tcPr><w:noWrap/></w:tcPr><w:p><w:pPr/><w:r><w:rPr/><w:t xml:space="preserve">La mayoría de la información es objetiva y basada en fuentes confiables, con mínimos sesgos detectables.</w:t></w:r></w:p></w:tc><w:tc><w:tcPr><w:noWrap/></w:tcPr><w:p><w:pPr/><w:r><w:rPr/><w:t xml:space="preserve">La información presenta algunos sesgos, con fuentes poco claras o datos parcialmente verificables.</w:t></w:r></w:p></w:tc><w:tc><w:tcPr><w:noWrap/></w:tcPr><w:p><w:pPr/><w:r><w:rPr/><w:t xml:space="preserve">La información carece de objetividad, con datos sesgados, fuentes no confiables o no verificables.</w:t></w:r></w:p></w:tc></w:tr><w:tr><w:trPr/><w:tc><w:tcPr><w:noWrap/></w:tcPr><w:p><w:pPr/><w:r><w:rPr/><w:t xml:space="preserve">Pertinencia del Contexto</w:t></w:r></w:p></w:tc><w:tc><w:tcPr><w:noWrap/></w:tcPr><w:p><w:pPr/><w:r><w:rPr/><w:t xml:space="preserve">El informe contextualiza perfectamente los requisitos en función del país de origen, sector agroindustrial y mercado destino.</w:t></w:r></w:p></w:tc><w:tc><w:tcPr><w:noWrap/></w:tcPr><w:p><w:pPr/><w:r><w:rPr/><w:t xml:space="preserve">El contexto es adecuado en la mayoría de los aspectos, con leves omisiones en la relación con el mercado destino o sector.</w:t></w:r></w:p></w:tc><w:tc><w:tcPr><w:noWrap/></w:tcPr><w:p><w:pPr/><w:r><w:rPr/><w:t xml:space="preserve">El contexto es limitado o poco claro, con relaciones superficiales entre requisitos y mercado o sector.</w:t></w:r></w:p></w:tc><w:tc><w:tcPr><w:noWrap/></w:tcPr><w:p><w:pPr/><w:r><w:rPr/><w:t xml:space="preserve">El informe carece de contexto o presenta información irrelevante para el análisis de requisitos.</w:t></w:r></w:p></w:tc></w:tr><w:tr><w:trPr/><w:tc><w:tcPr><w:noWrap/></w:tcPr><w:p><w:pPr/><w:r><w:rPr/><w:t xml:space="preserve">Incorporación de Normativas y Estándares Aplicables</w:t></w:r></w:p></w:tc><w:tc><w:tcPr><w:noWrap/></w:tcPr><w:p><w:pPr/><w:r><w:rPr/><w:t xml:space="preserve">Se identifican y explican claramente todas las normativas y estándares relevantes para los productos agroindustriales y países destino.</w:t></w:r></w:p></w:tc><w:tc><w:tcPr><w:noWrap/></w:tcPr><w:p><w:pPr/><w:r><w:rPr/><w:t xml:space="preserve">Se mencionan las principales normativas y estándares, aunque con explicaciones parciales o generales.</w:t></w:r></w:p></w:tc><w:tc><w:tcPr><w:noWrap/></w:tcPr><w:p><w:pPr/><w:r><w:rPr/><w:t xml:space="preserve">Se identifican algunas normativas o estándares, pero con falta de detalle o precisión.</w:t></w:r></w:p></w:tc><w:tc><w:tcPr><w:noWrap/></w:tcPr><w:p><w:pPr/><w:r><w:rPr/><w:t xml:space="preserve">No se identifican o se confunden normativas y estándares aplicables.</w:t></w:r></w:p></w:tc></w:tr><w:tr><w:trPr/><w:tc><w:tcPr><w:noWrap/></w:tcPr><w:p><w:pPr/><w:r><w:rPr/><w:t xml:space="preserve">Claridad y Organización del Informe</w:t></w:r></w:p></w:tc><w:tc><w:tcPr><w:noWrap/></w:tcPr><w:p><w:pPr/><w:r><w:rPr/><w:t xml:space="preserve">El informe está muy bien estructurado, con lenguaje claro, coherente y fácil de seguir.</w:t></w:r></w:p></w:tc><w:tc><w:tcPr><w:noWrap/></w:tcPr><w:p><w:pPr/><w:r><w:rPr/><w:t xml:space="preserve">El informe es generalmente claro y organizado, con pocas inconsistencias o problemas de comprensión.</w:t></w:r></w:p></w:tc><w:tc><w:tcPr><w:noWrap/></w:tcPr><w:p><w:pPr/><w:r><w:rPr/><w:t xml:space="preserve">El informe presenta problemas de estructura o claridad, dificultando la comprensión en algunos puntos.</w:t></w:r></w:p></w:tc><w:tc><w:tcPr><w:noWrap/></w:tcPr><w:p><w:pPr/><w:r><w:rPr/><w:t xml:space="preserve">El informe es confuso, desorganizado y difícil de entender.</w:t></w:r></w:p></w:tc></w:tr><w:tr><w:trPr/><w:tc><w:tcPr><w:noWrap/></w:tcPr><w:p><w:pPr/><w:r><w:rPr/><w:t xml:space="preserve">Incorporación de Diversidad, Equidad e Inclusión (DEI)</w:t></w:r></w:p></w:tc><w:tc><w:tcPr><w:noWrap/></w:tcPr><w:p><w:pPr/><w:r><w:rPr/><w:t xml:space="preserve">El informe integra explícitamente criterios de DEI, considerando impactos y beneficios para diferentes grupos sociales y étnicos en el proceso de exportación.</w:t></w:r></w:p></w:tc><w:tc><w:tcPr><w:noWrap/></w:tcPr><w:p><w:pPr/><w:r><w:rPr/><w:t xml:space="preserve">El informe menciona aspectos de DEI, aunque no de forma completa ni sistemática.</w:t></w:r></w:p></w:tc><w:tc><w:tcPr><w:noWrap/></w:tcPr><w:p><w:pPr/><w:r><w:rPr/><w:t xml:space="preserve">El informe aborda superficialmente la DEI, con referencias limitadas o poco relevantes.</w:t></w:r></w:p></w:tc><w:tc><w:tcPr><w:noWrap/></w:tcPr><w:p><w:pPr/><w:r><w:rPr/><w:t xml:space="preserve">No se consideran criterios de diversidad, equidad ni inclusión en el informe.</w:t></w:r></w:p></w:tc></w:tr><w:tr><w:trPr/><w:tc><w:tcPr><w:noWrap/></w:tcPr><w:p><w:pPr/><w:r><w:rPr/><w:t xml:space="preserve">Uso Adecuado de Fuentes y Referencias</w:t></w:r></w:p></w:tc><w:tc><w:tcPr><w:noWrap/></w:tcPr><w:p><w:pPr/><w:r><w:rPr/><w:t xml:space="preserve">Se utilizan múltiples fuentes confiables y actualizadas, correctamente citadas y referenciadas según normas técnicas.</w:t></w:r></w:p></w:tc><w:tc><w:tcPr><w:noWrap/></w:tcPr><w:p><w:pPr/><w:r><w:rPr/><w:t xml:space="preserve">Se usan fuentes adecuadas con referencias mayormente correctas, aunque puede faltar alguna formalidad.</w:t></w:r></w:p></w:tc><w:tc><w:tcPr><w:noWrap/></w:tcPr><w:p><w:pPr/><w:r><w:rPr/><w:t xml:space="preserve">Las fuentes son limitadas o poco confiables, con errores en citación o referencias incompletas.</w:t></w:r></w:p></w:tc><w:tc><w:tcPr><w:noWrap/></w:tcPr><w:p><w:pPr/><w:r><w:rPr/><w:t xml:space="preserve">No se utilizan fuentes confiables o no se presentan referencias.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2026-09-25T22:06:25-05:00</dcterms:created>
  <dcterms:modified xsi:type="dcterms:W3CDTF">2026-09-25T22:06:25-05:00</dcterms:modified>
</cp:coreProperties>
</file>

<file path=docProps/custom.xml><?xml version="1.0" encoding="utf-8"?>
<Properties xmlns="http://schemas.openxmlformats.org/officeDocument/2006/custom-properties" xmlns:vt="http://schemas.openxmlformats.org/officeDocument/2006/docPropsVTypes"/>
</file>