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Relación de Pertenencia e Inclusión en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correcta utilización de los símbolos de pertenencia (∈, ∉) y de subconjuntos (⊆, ⊂) en estudiantes de secundaria (12-15 años). Se valoran los criterios de forma individual para identificar fortalezas y áreas de mejora en el manejo del concepto de conjuntos.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Relación de Pertenencia e Inclusión en Números y Operaciones</w:t>
      </w:r>
    </w:p>
    <w:p>
      <w:pPr/>
      <w:r>
        <w:rPr/>
        <w:t xml:space="preserve">Esta rúbrica está diseñada para evaluar la correcta utilización de los símbolos de pertenencia (∈, ∉) y de subconjuntos (⊆, ⊂) en estudiantes de secundaria (12-15 años). Se valoran los criterios de forma individual para identificar fortalezas y áreas de mejora en el manejo del concepto de conjuntos.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símbolo de pertenencia (∈)</w:t>
            </w:r>
          </w:p>
        </w:tc>
        <w:tc>
          <w:tcPr>
            <w:noWrap/>
          </w:tcPr>
          <w:p>
            <w:pPr/>
            <w:r>
              <w:rPr/>
              <w:t xml:space="preserve">Identifica y usa correctamente el símbolo de pertenencia en todas las situaciones propuestas.</w:t>
            </w:r>
          </w:p>
        </w:tc>
        <w:tc>
          <w:tcPr>
            <w:noWrap/>
          </w:tcPr>
          <w:p>
            <w:pPr/>
            <w:r>
              <w:rPr/>
              <w:t xml:space="preserve">Usa el símbolo de pertenencia de forma adecuada en la mayoría de las situaciones, con pocos errores.</w:t>
            </w:r>
          </w:p>
        </w:tc>
        <w:tc>
          <w:tcPr>
            <w:noWrap/>
          </w:tcPr>
          <w:p>
            <w:pPr/>
            <w:r>
              <w:rPr/>
              <w:t xml:space="preserve">No identifica ni usa correctamente el símbolo de pertenencia en las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símbolo de no pertenencia (∉)</w:t>
            </w:r>
          </w:p>
        </w:tc>
        <w:tc>
          <w:tcPr>
            <w:noWrap/>
          </w:tcPr>
          <w:p>
            <w:pPr/>
            <w:r>
              <w:rPr/>
              <w:t xml:space="preserve">Aplica correctamente el símbolo de no pertenencia en todos los casos requeridos.</w:t>
            </w:r>
          </w:p>
        </w:tc>
        <w:tc>
          <w:tcPr>
            <w:noWrap/>
          </w:tcPr>
          <w:p>
            <w:pPr/>
            <w:r>
              <w:rPr/>
              <w:t xml:space="preserve">Emplea el símbolo de no pertenencia con precisión en la mayoría de los ejemplos.</w:t>
            </w:r>
          </w:p>
        </w:tc>
        <w:tc>
          <w:tcPr>
            <w:noWrap/>
          </w:tcPr>
          <w:p>
            <w:pPr/>
            <w:r>
              <w:rPr/>
              <w:t xml:space="preserve">Confunde o no utiliza el símbolo de no pertenencia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símbolo de subconjunto (⊆)</w:t>
            </w:r>
          </w:p>
        </w:tc>
        <w:tc>
          <w:tcPr>
            <w:noWrap/>
          </w:tcPr>
          <w:p>
            <w:pPr/>
            <w:r>
              <w:rPr/>
              <w:t xml:space="preserve">Utiliza el símbolo de subconjunto para expresar inclusión total con precisión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Generalmente usa el símbolo de subconjunto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el símbolo de subconjunto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símbolo de subconjunto propio (⊂)</w:t>
            </w:r>
          </w:p>
        </w:tc>
        <w:tc>
          <w:tcPr>
            <w:noWrap/>
          </w:tcPr>
          <w:p>
            <w:pPr/>
            <w:r>
              <w:rPr/>
              <w:t xml:space="preserve">Emplea adecuadamente el símbolo de subconjunto propio en contextos apropiados sin errores.</w:t>
            </w:r>
          </w:p>
        </w:tc>
        <w:tc>
          <w:tcPr>
            <w:noWrap/>
          </w:tcPr>
          <w:p>
            <w:pPr/>
            <w:r>
              <w:rPr/>
              <w:t xml:space="preserve">Utiliza el símbolo de subconjunto propio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No distingue o usa incorrectamente el símbolo de subconjunto propio.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conjuntos y elementos dados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conjuntos y elementos para decidir pertenencia o inclusión sin errores.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mayoría de conjuntos y elementos, cometiendo pequeños errores.</w:t>
            </w:r>
          </w:p>
        </w:tc>
        <w:tc>
          <w:tcPr>
            <w:noWrap/>
          </w:tcPr>
          <w:p>
            <w:pPr/>
            <w:r>
              <w:rPr/>
              <w:t xml:space="preserve">Presenta confusión al interpretar conjuntos y elementos para determinar pertenencia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notación matemática</w:t>
            </w:r>
          </w:p>
        </w:tc>
        <w:tc>
          <w:tcPr>
            <w:noWrap/>
          </w:tcPr>
          <w:p>
            <w:pPr/>
            <w:r>
              <w:rPr/>
              <w:t xml:space="preserve">Escribe todas las expresiones con notación matemática correcta y sin ambigüedades.</w:t>
            </w:r>
          </w:p>
        </w:tc>
        <w:tc>
          <w:tcPr>
            <w:noWrap/>
          </w:tcPr>
          <w:p>
            <w:pPr/>
            <w:r>
              <w:rPr/>
              <w:t xml:space="preserve">La notación es generalmente correcta,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La notación matemática es incorrecta o confusa en la mayoría de las expresiones.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respuestas usando símbolos</w:t>
            </w:r>
          </w:p>
        </w:tc>
        <w:tc>
          <w:tcPr>
            <w:noWrap/>
          </w:tcPr>
          <w:p>
            <w:pPr/>
            <w:r>
              <w:rPr/>
              <w:t xml:space="preserve">Proporciona justificaciones claras y coherentes utilizando correctamente los símbolos de pertenencia e inclusión.</w:t>
            </w:r>
          </w:p>
        </w:tc>
        <w:tc>
          <w:tcPr>
            <w:noWrap/>
          </w:tcPr>
          <w:p>
            <w:pPr/>
            <w:r>
              <w:rPr/>
              <w:t xml:space="preserve">Ofrece justificaciones adecuadas, aunque con cierta falta de claridad o pequeños errores simbólicos.</w:t>
            </w:r>
          </w:p>
        </w:tc>
        <w:tc>
          <w:tcPr>
            <w:noWrap/>
          </w:tcPr>
          <w:p>
            <w:pPr/>
            <w:r>
              <w:rPr/>
              <w:t xml:space="preserve">No justifica sus respuestas o lo hace sin usar correctamente los símbolos.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problemas contextuales</w:t>
            </w:r>
          </w:p>
        </w:tc>
        <w:tc>
          <w:tcPr>
            <w:noWrap/>
          </w:tcPr>
          <w:p>
            <w:pPr/>
            <w:r>
              <w:rPr/>
              <w:t xml:space="preserve">Aplica los símbolos de pertenencia e inclusión con precisión en problemas prácticos o cotidianos.</w:t>
            </w:r>
          </w:p>
        </w:tc>
        <w:tc>
          <w:tcPr>
            <w:noWrap/>
          </w:tcPr>
          <w:p>
            <w:pPr/>
            <w:r>
              <w:rPr/>
              <w:t xml:space="preserve">Aplica los símbolos correctamente en problemas prácticos, con algunas equivocaciones puntuales.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los símbolos en situaciones prácticas o contextuales.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2026-09-25T21:21:30-05:00</dcterms:created>
  <dcterms:modified xsi:type="dcterms:W3CDTF">2026-09-25T21:21:30-05:00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