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Fuentes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uso crítico de las fuentes históricas en estudiantes de secundaria (12-15 años). Se valoran aspectos como la identificación, interpretación, diversidad de fuentes, y criterios de equidad e inclusión para fomentar una comprensión integral y respetuosa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Fuentes de la Historia</w:t>
      </w:r>
    </w:p>
    <w:p>
      <w:pPr/>
      <w:r>
        <w:rPr/>
        <w:t xml:space="preserve">Esta rúbrica está diseñada para evaluar el análisis y uso crítico de las fuentes históricas en estudiantes de secundaria (12-15 años). Se valoran aspectos como la identificación, interpretación, diversidad de fuentes, y criterios de equidad e inclusión para fomentar una comprensión integral y respetuosa de la historia.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</w:t>
            </w:r>
            <w:br/>
            <w:r>
              <w:rPr/>
              <w:t xml:space="preserve">Capacidad para distinguir entre fuentes primarias y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diferencia claramente todas las fuentes como primarias o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fuentes,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confunde varios tipos o no las clasifica bien.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</w:t>
            </w:r>
            <w:br/>
            <w:r>
              <w:rPr/>
              <w:t xml:space="preserve">Analiza el contexto y la intención de las fuentes históricas.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contexto, propósito y sesgos de las fuentes.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superficiales del contexto y propósito.</w:t>
            </w:r>
          </w:p>
        </w:tc>
        <w:tc>
          <w:tcPr>
            <w:noWrap/>
          </w:tcPr>
          <w:p>
            <w:pPr/>
            <w:r>
              <w:rPr/>
              <w:t xml:space="preserve">Intenta interpretar, pero con comprensión limitada o errores.</w:t>
            </w:r>
          </w:p>
        </w:tc>
        <w:tc>
          <w:tcPr>
            <w:noWrap/>
          </w:tcPr>
          <w:p>
            <w:pPr/>
            <w:r>
              <w:rPr/>
              <w:t xml:space="preserve">No interpreta el contexto ni la intención de las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</w:t>
            </w:r>
            <w:br/>
            <w:r>
              <w:rPr/>
              <w:t xml:space="preserve">Utiliza las fuentes para apoyar argumentos históricos.</w:t>
            </w:r>
          </w:p>
        </w:tc>
        <w:tc>
          <w:tcPr>
            <w:noWrap/>
          </w:tcPr>
          <w:p>
            <w:pPr/>
            <w:r>
              <w:rPr/>
              <w:t xml:space="preserve">Usa evidencias relevantes y precisas para sustentar sus ideas de forma clara.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adecuadas, aunque a veces poco precisas o relacionadas.</w:t>
            </w:r>
          </w:p>
        </w:tc>
        <w:tc>
          <w:tcPr>
            <w:noWrap/>
          </w:tcPr>
          <w:p>
            <w:pPr/>
            <w:r>
              <w:rPr/>
              <w:t xml:space="preserve">Emplea evidencias limitadas o poco claras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diversidad de fuentes</w:t>
            </w:r>
            <w:br/>
            <w:r>
              <w:rPr/>
              <w:t xml:space="preserve">Incluye fuentes diversas en tipo, origen y perspectiva.</w:t>
            </w:r>
          </w:p>
        </w:tc>
        <w:tc>
          <w:tcPr>
            <w:noWrap/>
          </w:tcPr>
          <w:p>
            <w:pPr/>
            <w:r>
              <w:rPr/>
              <w:t xml:space="preserve">Incluye múltiples tipos de fuentes con diferentes perspectivas y orígenes diversos.</w:t>
            </w:r>
          </w:p>
        </w:tc>
        <w:tc>
          <w:tcPr>
            <w:noWrap/>
          </w:tcPr>
          <w:p>
            <w:pPr/>
            <w:r>
              <w:rPr/>
              <w:t xml:space="preserve">Incluye varias fuentes, aunque con menor diversidad en perspectiva o tipo.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con limitada diversidad.</w:t>
            </w:r>
          </w:p>
        </w:tc>
        <w:tc>
          <w:tcPr>
            <w:noWrap/>
          </w:tcPr>
          <w:p>
            <w:pPr/>
            <w:r>
              <w:rPr/>
              <w:t xml:space="preserve">Incluye fuentes muy limitadas y sin variedad ni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sesgos y limitaciones</w:t>
            </w:r>
            <w:br/>
            <w:r>
              <w:rPr/>
              <w:t xml:space="preserve">Identifica posibles sesgos o limitaciones de las fuentes.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sesgos y limitaciones presentes en las fuentes.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sesgos o limitaciones,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Menciona sesgos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sesgos o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diversidad cultural</w:t>
            </w:r>
            <w:br/>
            <w:r>
              <w:rPr/>
              <w:t xml:space="preserve">Considera y respeta las diferentes culturas y grupos sociales en las fuentes.</w:t>
            </w:r>
          </w:p>
        </w:tc>
        <w:tc>
          <w:tcPr>
            <w:noWrap/>
          </w:tcPr>
          <w:p>
            <w:pPr/>
            <w:r>
              <w:rPr/>
              <w:t xml:space="preserve">Analiza y valora con respeto todas las culturas y grupos sociales representados en las fuentes.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o comprensión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diferentes culturas o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 histórica</w:t>
            </w:r>
            <w:br/>
            <w:r>
              <w:rPr/>
              <w:t xml:space="preserve">Evalúa cómo las fuentes representan distintos grupos sociales de manera justa.</w:t>
            </w:r>
          </w:p>
        </w:tc>
        <w:tc>
          <w:tcPr>
            <w:noWrap/>
          </w:tcPr>
          <w:p>
            <w:pPr/>
            <w:r>
              <w:rPr/>
              <w:t xml:space="preserve">Evalúa críticamente y señala inequidades o ausencias en la representación de grupos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algunas inequidades o ausencias, sin profundizar.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inequidad en la representación social.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representación de los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el análisis de las fuentes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El análisis es claro, coherente y bien estructurado en todas sus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alguna falta menor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2026-09-25T22:22:00-05:00</dcterms:created>
  <dcterms:modified xsi:type="dcterms:W3CDTF">2026-09-25T22:22:00-05:00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