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Diseño de una Estrategia de Intervención en Gestión del Talento Humano</w:t></w:r></w:p><w:p/><w:p><w:pPr/><w:r><w:rPr><w:color w:val="666666"/><w:sz w:val="20"/><w:szCs w:val="20"/><w:i w:val="1"/><w:iCs w:val="1"/></w:rPr><w:t xml:space="preserve">Rúbrica Escalar | Ciencias Sociales y Humanas | Gestión del Talento Humano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posgrado para diseñar estrategias en Gestión del Talento Humano orientadas a mejorar el desempeño y bienestar laboral, aplicando fundamentos de Psicología Organizacional e integrando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Diseño de una Estrategia de Intervención en Gestión del Talento Humano</w:t></w:r></w:p><w:p><w:pPr/><w:r><w:rPr/><w:t xml:space="preserve">Esta rúbrica está diseñada para evaluar la capacidad de estudiantes de posgrado para diseñar estrategias en Gestión del Talento Humano orientadas a mejorar el desempeño y bienestar laboral, aplicando fundamentos de Psicología Organizacional e integrando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Relevancia y claridad del objetivo de la estrategia</w:t></w:r></w:p></w:tc><w:tc><w:tcPr><w:noWrap/></w:tcPr><w:p><w:pPr/><w:r><w:rPr><w:b w:val="1"/><w:bCs w:val="1"/></w:rPr><w:t xml:space="preserve">Excelente (90%+):</w:t></w:r><w:r><w:rPr/><w:t xml:space="preserve"> Objetivos claros, específicos y alineados con la mejora del desempeño y bienestar.</w:t></w:r><w:br/><w:r><w:rPr/><w:t xml:space="preserve">        </w:t></w:r><w:r><w:rPr><w:b w:val="1"/><w:bCs w:val="1"/></w:rPr><w:t xml:space="preserve">Bueno (80%+):</w:t></w:r><w:r><w:rPr/><w:t xml:space="preserve"> Objetivos claros pero con menor especificidad o conexión moderada con el desempeño y bienestar.</w:t></w:r><w:br/><w:r><w:rPr/><w:t xml:space="preserve">        </w:t></w:r><w:r><w:rPr><w:b w:val="1"/><w:bCs w:val="1"/></w:rPr><w:t xml:space="preserve">Aceptable (50%+):</w:t></w:r><w:r><w:rPr/><w:t xml:space="preserve"> Objetivos poco claros o generales, con conexión limitada a los fines propuestos.</w:t></w:r><w:br/><w:r><w:rPr/><w:t xml:space="preserve">        </w:t></w:r><w:r><w:rPr><w:b w:val="1"/><w:bCs w:val="1"/></w:rPr><w:t xml:space="preserve">Pobre (<50%):</w:t></w:r><w:r><w:rPr/><w:t xml:space="preserve"> Objetivos confusos o irrelevantes para la mejora del desempeño y bienestar.      </w:t></w:r></w:p></w:tc><w:tc><w:tcPr><w:noWrap/></w:tcPr><w:p><w:pPr/><w:r><w:rPr/><w:t xml:space="preserve">0 - 100</w:t></w:r></w:p></w:tc></w:tr><w:tr><w:trPr/><w:tc><w:tcPr><w:noWrap/></w:tcPr><w:p><w:pPr/><w:r><w:rPr/><w:t xml:space="preserve">Aplicación de fundamentos de Psicología Organizacional</w:t></w:r></w:p></w:tc><w:tc><w:tcPr><w:noWrap/></w:tcPr><w:p><w:pPr/><w:r><w:rPr><w:b w:val="1"/><w:bCs w:val="1"/></w:rPr><w:t xml:space="preserve">Excelente (90%+):</w:t></w:r><w:r><w:rPr/><w:t xml:space="preserve"> Uso integral y fundamentado de teorías y modelos psicológicos aplicados a la gestión del talento.</w:t></w:r><w:br/><w:r><w:rPr/><w:t xml:space="preserve">        </w:t></w:r><w:r><w:rPr><w:b w:val="1"/><w:bCs w:val="1"/></w:rPr><w:t xml:space="preserve">Bueno (80%+):</w:t></w:r><w:r><w:rPr/><w:t xml:space="preserve"> Uso adecuado de conceptos psicológicos, aunque con menor profundidad o detalle.</w:t></w:r><w:br/><w:r><w:rPr/><w:t xml:space="preserve">        </w:t></w:r><w:r><w:rPr><w:b w:val="1"/><w:bCs w:val="1"/></w:rPr><w:t xml:space="preserve">Aceptable (50%+):</w:t></w:r><w:r><w:rPr/><w:t xml:space="preserve"> Referencias superficiales o limitadas a fundamentos psicológicos.</w:t></w:r><w:br/><w:r><w:rPr/><w:t xml:space="preserve">        </w:t></w:r><w:r><w:rPr><w:b w:val="1"/><w:bCs w:val="1"/></w:rPr><w:t xml:space="preserve">Pobre (<50%):</w:t></w:r><w:r><w:rPr/><w:t xml:space="preserve"> Falta de aplicación o comprensión de fundamentos psicológicos.      </w:t></w:r></w:p></w:tc><w:tc><w:tcPr><w:noWrap/></w:tcPr><w:p><w:pPr/><w:r><w:rPr/><w:t xml:space="preserve">0 - 100</w:t></w:r></w:p></w:tc></w:tr><w:tr><w:trPr/><w:tc><w:tcPr><w:noWrap/></w:tcPr><w:p><w:pPr/><w:r><w:rPr/><w:t xml:space="preserve">Innovación y creatividad en la estrategia propuesta</w:t></w:r></w:p></w:tc><w:tc><w:tcPr><w:noWrap/></w:tcPr><w:p><w:pPr/><w:r><w:rPr><w:b w:val="1"/><w:bCs w:val="1"/></w:rPr><w:t xml:space="preserve">Excelente (90%+):</w:t></w:r><w:r><w:rPr/><w:t xml:space="preserve"> Propuesta innovadora que aporta soluciones originales y efectivas.</w:t></w:r><w:br/><w:r><w:rPr/><w:t xml:space="preserve">        </w:t></w:r><w:r><w:rPr><w:b w:val="1"/><w:bCs w:val="1"/></w:rPr><w:t xml:space="preserve">Bueno (80%+):</w:t></w:r><w:r><w:rPr/><w:t xml:space="preserve"> Estrategia con elementos creativos pero basados en prácticas comunes.</w:t></w:r><w:br/><w:r><w:rPr/><w:t xml:space="preserve">        </w:t></w:r><w:r><w:rPr><w:b w:val="1"/><w:bCs w:val="1"/></w:rPr><w:t xml:space="preserve">Aceptable (50%+):</w:t></w:r><w:r><w:rPr/><w:t xml:space="preserve"> Estrategia funcional pero poco innovadora o repetitiva.</w:t></w:r><w:br/><w:r><w:rPr/><w:t xml:space="preserve">        </w:t></w:r><w:r><w:rPr><w:b w:val="1"/><w:bCs w:val="1"/></w:rPr><w:t xml:space="preserve">Pobre (<50%):</w:t></w:r><w:r><w:rPr/><w:t xml:space="preserve"> Ausencia de innovación o creatividad en la propuesta.      </w:t></w:r></w:p></w:tc><w:tc><w:tcPr><w:noWrap/></w:tcPr><w:p><w:pPr/><w:r><w:rPr/><w:t xml:space="preserve">0 - 100</w:t></w:r></w:p></w:tc></w:tr><w:tr><w:trPr/><w:tc><w:tcPr><w:noWrap/></w:tcPr><w:p><w:pPr/><w:r><w:rPr/><w:t xml:space="preserve">Incorporación de Diversidad, Equidad e Inclusión (DEI)</w:t></w:r></w:p></w:tc><w:tc><w:tcPr><w:noWrap/></w:tcPr><w:p><w:pPr/><w:r><w:rPr><w:b w:val="1"/><w:bCs w:val="1"/></w:rPr><w:t xml:space="preserve">Excelente (90%+):</w:t></w:r><w:r><w:rPr/><w:t xml:space="preserve"> Estrategia que integra principios sólidos de DEI, promoviendo un ambiente laboral inclusivo y equitativo.</w:t></w:r><w:br/><w:r><w:rPr/><w:t xml:space="preserve">        </w:t></w:r><w:r><w:rPr><w:b w:val="1"/><w:bCs w:val="1"/></w:rPr><w:t xml:space="preserve">Bueno (80%+):</w:t></w:r><w:r><w:rPr/><w:t xml:space="preserve"> Consideración adecuada de DEI, aunque con aspectos mejorables.</w:t></w:r><w:br/><w:r><w:rPr/><w:t xml:space="preserve">        </w:t></w:r><w:r><w:rPr><w:b w:val="1"/><w:bCs w:val="1"/></w:rPr><w:t xml:space="preserve">Aceptable (50%+):</w:t></w:r><w:r><w:rPr/><w:t xml:space="preserve"> Incorpora DEI de forma superficial o limitada.</w:t></w:r><w:br/><w:r><w:rPr/><w:t xml:space="preserve">        </w:t></w:r><w:r><w:rPr><w:b w:val="1"/><w:bCs w:val="1"/></w:rPr><w:t xml:space="preserve">Pobre (<50%):</w:t></w:r><w:r><w:rPr/><w:t xml:space="preserve"> No considera ni integra aspectos de DEI.      </w:t></w:r></w:p></w:tc><w:tc><w:tcPr><w:noWrap/></w:tcPr><w:p><w:pPr/><w:r><w:rPr/><w:t xml:space="preserve">0 - 100</w:t></w:r></w:p></w:tc></w:tr><w:tr><w:trPr/><w:tc><w:tcPr><w:noWrap/></w:tcPr><w:p><w:pPr/><w:r><w:rPr/><w:t xml:space="preserve">Viabilidad y factibilidad de implementación</w:t></w:r></w:p></w:tc><w:tc><w:tcPr><w:noWrap/></w:tcPr><w:p><w:pPr/><w:r><w:rPr><w:b w:val="1"/><w:bCs w:val="1"/></w:rPr><w:t xml:space="preserve">Excelente (90%+):</w:t></w:r><w:r><w:rPr/><w:t xml:space="preserve"> Estrategia claramente viable, con recursos y pasos definidos para su ejecución.</w:t></w:r><w:br/><w:r><w:rPr/><w:t xml:space="preserve">        </w:t></w:r><w:r><w:rPr><w:b w:val="1"/><w:bCs w:val="1"/></w:rPr><w:t xml:space="preserve">Bueno (80%+):</w:t></w:r><w:r><w:rPr/><w:t xml:space="preserve"> Estrategia viable con algunas áreas poco detalladas en su implementación.</w:t></w:r><w:br/><w:r><w:rPr/><w:t xml:space="preserve">        </w:t></w:r><w:r><w:rPr><w:b w:val="1"/><w:bCs w:val="1"/></w:rPr><w:t xml:space="preserve">Aceptable (50%+):</w:t></w:r><w:r><w:rPr/><w:t xml:space="preserve"> Estrategia con viabilidad limitada o poco clara.</w:t></w:r><w:br/><w:r><w:rPr/><w:t xml:space="preserve">        </w:t></w:r><w:r><w:rPr><w:b w:val="1"/><w:bCs w:val="1"/></w:rPr><w:t xml:space="preserve">Pobre (<50%):</w:t></w:r><w:r><w:rPr/><w:t xml:space="preserve"> Estrategia poco o nada viable para su ejecución práctica.      </w:t></w:r></w:p></w:tc><w:tc><w:tcPr><w:noWrap/></w:tcPr><w:p><w:pPr/><w:r><w:rPr/><w:t xml:space="preserve">0 - 100</w:t></w:r></w:p></w:tc></w:tr><w:tr><w:trPr/><w:tc><w:tcPr><w:noWrap/></w:tcPr><w:p><w:pPr/><w:r><w:rPr/><w:t xml:space="preserve">Impacto esperado en desempeño y bienestar laboral</w:t></w:r></w:p></w:tc><w:tc><w:tcPr><w:noWrap/></w:tcPr><w:p><w:pPr/><w:r><w:rPr><w:b w:val="1"/><w:bCs w:val="1"/></w:rPr><w:t xml:space="preserve">Excelente (90%+):</w:t></w:r><w:r><w:rPr/><w:t xml:space="preserve"> Identifica impactos claros, medibles y significativos sobre desempeño y bienestar.</w:t></w:r><w:br/><w:r><w:rPr/><w:t xml:space="preserve">        </w:t></w:r><w:r><w:rPr><w:b w:val="1"/><w:bCs w:val="1"/></w:rPr><w:t xml:space="preserve">Bueno (80%+):</w:t></w:r><w:r><w:rPr/><w:t xml:space="preserve"> Impactos identificados, aunque con menor especificidad o alcance.</w:t></w:r><w:br/><w:r><w:rPr/><w:t xml:space="preserve">        </w:t></w:r><w:r><w:rPr><w:b w:val="1"/><w:bCs w:val="1"/></w:rPr><w:t xml:space="preserve">Aceptable (50%+):</w:t></w:r><w:r><w:rPr/><w:t xml:space="preserve"> Impactos poco claros o genéricos.</w:t></w:r><w:br/><w:r><w:rPr/><w:t xml:space="preserve">        </w:t></w:r><w:r><w:rPr><w:b w:val="1"/><w:bCs w:val="1"/></w:rPr><w:t xml:space="preserve">Pobre (<50%):</w:t></w:r><w:r><w:rPr/><w:t xml:space="preserve"> No identifica impactos relevantes o medibles.      </w:t></w:r></w:p></w:tc><w:tc><w:tcPr><w:noWrap/></w:tcPr><w:p><w:pPr/><w:r><w:rPr/><w:t xml:space="preserve">0 - 100</w:t></w:r></w:p></w:tc></w:tr><w:tr><w:trPr/><w:tc><w:tcPr><w:noWrap/></w:tcPr><w:p><w:pPr/><w:r><w:rPr/><w:t xml:space="preserve">Coherencia y estructura del diseño estratégico</w:t></w:r></w:p></w:tc><w:tc><w:tcPr><w:noWrap/></w:tcPr><w:p><w:pPr/><w:r><w:rPr><w:b w:val="1"/><w:bCs w:val="1"/></w:rPr><w:t xml:space="preserve">Excelente (90%+):</w:t></w:r><w:r><w:rPr/><w:t xml:space="preserve"> Diseño lógico, organizado y coherente con todas sus partes integradas.</w:t></w:r><w:br/><w:r><w:rPr/><w:t xml:space="preserve">        </w:t></w:r><w:r><w:rPr><w:b w:val="1"/><w:bCs w:val="1"/></w:rPr><w:t xml:space="preserve">Bueno (80%+):</w:t></w:r><w:r><w:rPr/><w:t xml:space="preserve"> Diseño mayormente coherente con algunas inconsistencias menores.</w:t></w:r><w:br/><w:r><w:rPr/><w:t xml:space="preserve">        </w:t></w:r><w:r><w:rPr><w:b w:val="1"/><w:bCs w:val="1"/></w:rPr><w:t xml:space="preserve">Aceptable (50%+):</w:t></w:r><w:r><w:rPr/><w:t xml:space="preserve"> Diseño con estructura débil o parcialmente incoherente.</w:t></w:r><w:br/><w:r><w:rPr/><w:t xml:space="preserve">        </w:t></w:r><w:r><w:rPr><w:b w:val="1"/><w:bCs w:val="1"/></w:rPr><w:t xml:space="preserve">Pobre (<50%):</w:t></w:r><w:r><w:rPr/><w:t xml:space="preserve"> Diseño desorganizado y sin coherencia lógica.      </w:t></w:r></w:p></w:tc><w:tc><w:tcPr><w:noWrap/></w:tcPr><w:p><w:pPr/><w:r><w:rPr/><w:t xml:space="preserve">0 - 100</w:t></w:r></w:p></w:tc></w:tr><w:tr><w:trPr/><w:tc><w:tcPr><w:noWrap/></w:tcPr><w:p><w:pPr/><w:r><w:rPr/><w:t xml:space="preserve">Uso adecuado de fuentes y referencias académicas</w:t></w:r></w:p></w:tc><w:tc><w:tcPr><w:noWrap/></w:tcPr><w:p><w:pPr/><w:r><w:rPr><w:b w:val="1"/><w:bCs w:val="1"/></w:rPr><w:t xml:space="preserve">Excelente (90%+):</w:t></w:r><w:r><w:rPr/><w:t xml:space="preserve"> Referencias actualizadas, relevantes y correctamente citadas que respaldan la propuesta.</w:t></w:r><w:br/><w:r><w:rPr/><w:t xml:space="preserve">        </w:t></w:r><w:r><w:rPr><w:b w:val="1"/><w:bCs w:val="1"/></w:rPr><w:t xml:space="preserve">Bueno (80%+):</w:t></w:r><w:r><w:rPr/><w:t xml:space="preserve"> Referencias adecuadas con algunas limitaciones en actualidad o relevancia.</w:t></w:r><w:br/><w:r><w:rPr/><w:t xml:space="preserve">        </w:t></w:r><w:r><w:rPr><w:b w:val="1"/><w:bCs w:val="1"/></w:rPr><w:t xml:space="preserve">Aceptable (50%+):</w:t></w:r><w:r><w:rPr/><w:t xml:space="preserve"> Referencias limitadas o con errores en citación.</w:t></w:r><w:br/><w:r><w:rPr/><w:t xml:space="preserve">        </w:t></w:r><w:r><w:rPr><w:b w:val="1"/><w:bCs w:val="1"/></w:rPr><w:t xml:space="preserve">Pobre (<50%):</w:t></w:r><w:r><w:rPr/><w:t xml:space="preserve"> Ausencia o uso inapropiado de fuentes académicas.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2026-09-26T04:01:24-05:00</dcterms:created>
  <dcterms:modified xsi:type="dcterms:W3CDTF">2026-09-26T04:01:24-05:00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