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Competencia en Modalidades de Contratación Estatal en Bolivia - Derecho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competencia de análisis crítico y aplicación de los principios y estructuras de las modalidades de contratación estatal en Bolivia, basándose en el texto de Javier Cortés De las Heras. Se enfoca en la capacidad del estudiante para comprender, analizar y proponer soluciones jurídicas en el contexto de la contratación pública estatal, destacando los aspectos legales, administrativos y 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Competencia en Modalidades de Contratación Estatal en Bolivia - Derecho (Posgrado)</w:t>
      </w:r>
    </w:p>
    <w:p>
      <w:pPr/>
      <w:r>
        <w:rPr/>
        <w:t xml:space="preserve">Esta rúbrica está diseñada para evaluar la competencia de análisis crítico y aplicación de los principios y estructuras de las modalidades de contratación estatal en Bolivia, basándose en el texto de Javier Cortés De las Heras. Se enfoca en la capacidad del estudiante para comprender, analizar y proponer soluciones jurídicas en el contexto de la contratación pública estatal, destacando los aspectos legales, administrativos y éticos.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 de Desempeño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Bajo (1 pt)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los principios jurídicos de la contratación estatal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todos los principios jurídicos aplicables, explicándolos con precisión y relacionándolos con el contexto boliviano.</w:t>
            </w:r>
          </w:p>
        </w:tc>
        <w:tc>
          <w:tcPr>
            <w:noWrap/>
          </w:tcPr>
          <w:p>
            <w:pPr/>
            <w:r>
              <w:rPr/>
              <w:t xml:space="preserve">Comprende los principales principios jurídicos con explicaciones claras,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principios, pero presenta errores o falta de profundidad en algunos conceptos clave.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principios jurídicos relevantes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crítico de las modalidades de contratación estatal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exhaustivo y bien fundamentado, identificando ventajas, limitaciones y posibles mejoras en las modalidades.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crítico adecuado con argumentos lógicos, aunque menos detallado o con algunas omisiones.</w:t>
            </w:r>
          </w:p>
        </w:tc>
        <w:tc>
          <w:tcPr>
            <w:noWrap/>
          </w:tcPr>
          <w:p>
            <w:pPr/>
            <w:r>
              <w:rPr/>
              <w:t xml:space="preserve">Ofrece un análisis limitado que carece de profundidad o presenta argumentos poco claros o inconsistentes.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crítico o presenta un análisis superficial y sin fundamento.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Aplicación práctica de la normativa a casos específicos</w:t>
            </w:r>
          </w:p>
        </w:tc>
        <w:tc>
          <w:tcPr>
            <w:noWrap/>
          </w:tcPr>
          <w:p>
            <w:pPr/>
            <w:r>
              <w:rPr/>
              <w:t xml:space="preserve">Aplica la normativa estatal con precisión a escenarios complejos, proponiendo soluciones jurídicas viables y coherentes.</w:t>
            </w:r>
          </w:p>
        </w:tc>
        <w:tc>
          <w:tcPr>
            <w:noWrap/>
          </w:tcPr>
          <w:p>
            <w:pPr/>
            <w:r>
              <w:rPr/>
              <w:t xml:space="preserve">Aplica la normativa en casos con un nivel adecuado de corrección y coherencia,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la normativa de manera básica, con errores relevantes o soluciones poco fundamentadas.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normativa o las soluciones propuestas son inapropiadas.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del lenguaje jurídico y argumentación</w:t>
            </w:r>
          </w:p>
        </w:tc>
        <w:tc>
          <w:tcPr>
            <w:noWrap/>
          </w:tcPr>
          <w:p>
            <w:pPr/>
            <w:r>
              <w:rPr/>
              <w:t xml:space="preserve">Utiliza terminología jurídica precisa y argumentación sólida, coherente y persuasiva en todo momento.</w:t>
            </w:r>
          </w:p>
        </w:tc>
        <w:tc>
          <w:tcPr>
            <w:noWrap/>
          </w:tcPr>
          <w:p>
            <w:pPr/>
            <w:r>
              <w:rPr/>
              <w:t xml:space="preserve">Emplea lenguaje jurídico adecuado y argumentación clara, aunque con leves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Utiliza lenguaje jurídico básico y argumentación poco clara o débil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lenguaje inadecuado o incorrecto y argumentación confusa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Estructura y organización del análisis</w:t>
            </w:r>
          </w:p>
        </w:tc>
        <w:tc>
          <w:tcPr>
            <w:noWrap/>
          </w:tcPr>
          <w:p>
            <w:pPr/>
            <w:r>
              <w:rPr/>
              <w:t xml:space="preserve">El trabajo está estructurado de forma lógica y coherente, facilitando la comprensión fluida y ordenada del contenido.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aunque con algunos desordenes menores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o presenta saltos que dificultan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El trabajo carece de estructura lógica, dificultando seriamente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Referencias y fundamentación teórica</w:t>
            </w:r>
          </w:p>
        </w:tc>
        <w:tc>
          <w:tcPr>
            <w:noWrap/>
          </w:tcPr>
          <w:p>
            <w:pPr/>
            <w:r>
              <w:rPr/>
              <w:t xml:space="preserve">Incluye referencias completas, pertinentes y actualizadas, fundamentando adecuadamente todas las afirmaciones con fuentes confiables.</w:t>
            </w:r>
          </w:p>
        </w:tc>
        <w:tc>
          <w:tcPr>
            <w:noWrap/>
          </w:tcPr>
          <w:p>
            <w:pPr/>
            <w:r>
              <w:rPr/>
              <w:t xml:space="preserve">Presenta referencias relevantes y adecuadas, aunque algunas pueden ser poco actuales o incompletas.</w:t>
            </w:r>
          </w:p>
        </w:tc>
        <w:tc>
          <w:tcPr>
            <w:noWrap/>
          </w:tcPr>
          <w:p>
            <w:pPr/>
            <w:r>
              <w:rPr/>
              <w:t xml:space="preserve">Utiliza pocas referencias o algunas no pertinentes para fundamentar las afirmaciones.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las que presenta son irrelevantes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Ponderación</w:t>
            </w:r>
          </w:p>
        </w:tc>
        <w:tc>
          <w:tcPr>
            <w:noWrap/>
          </w:tcPr>
          <w:p>
            <w:pPr/>
            <w:r>
              <w:rPr/>
              <w:t xml:space="preserve">        20% para Comprensión de principios </w:t>
            </w:r>
            <w:br/>
            <w:r>
              <w:rPr/>
              <w:t xml:space="preserve">        25% para Análisis crítico </w:t>
            </w:r>
            <w:br/>
            <w:r>
              <w:rPr/>
              <w:t xml:space="preserve">        20% para Aplicación práctica </w:t>
            </w:r>
            <w:br/>
            <w:r>
              <w:rPr/>
              <w:t xml:space="preserve">        10% para Uso del lenguaje y argumentación </w:t>
            </w:r>
            <w:br/>
            <w:r>
              <w:rPr/>
              <w:t xml:space="preserve">        15% para Estructura y organización </w:t>
            </w:r>
            <w:br/>
            <w:r>
              <w:rPr/>
              <w:t xml:space="preserve">        10% para Referencias y fundamentación 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Puntaje total máximo: 24 puntos</w:t>
            </w:r>
            <w:r>
              <w:rPr/>
              <w:t xml:space="preserve">      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2026-09-25T22:01:01-05:00</dcterms:created>
  <dcterms:modified xsi:type="dcterms:W3CDTF">2026-09-25T22:01:01-05:00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