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de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resolver problemas que implican sumas y restas, considerando la precisión, el proceso, la comprensión y la presentación de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de Sumas y Restas</w:t>
      </w:r>
    </w:p>
    <w:p>
      <w:pPr/>
      <w:r>
        <w:rPr/>
        <w:t xml:space="preserve">Esta rúbrica está diseñada para evaluar la capacidad de estudiantes de primaria (6-11 años) para resolver problemas que implican sumas y restas, considerando la precisión, el proceso, la comprensión y la presentación de su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con cálculos correctos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cálculos correctos,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correctamente, pero presenta varios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afectan la mayoría de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operación requerida (suma o resta) en todos los problemas.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operación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correcta en algunos problemas, pero confunde en otros.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operación requerida en la mayoría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Aplica el procedimiento adecuado para resolver cada problema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adecuado en la mayoría de los problemas, con alguna pequeña desorganización.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en forma inconsistente o con errores en varios problemas.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adecuado o está ausente en la mayoría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resolución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eficaces para resolver los problemas.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pero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Utiliza estrategias poco claras o poco efectivas.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o la estrategia utilizada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las soluciones con explicaciones claras y ordenadas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soluciones con explicaciones que en general se entienden, aunque con poca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las soluciones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explicaciones o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cuidadosamente su trabajo y corrige cualquier error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su trabajo, pero realiza pocas correcciones o pasa por alto errores menores.</w:t>
            </w:r>
          </w:p>
        </w:tc>
        <w:tc>
          <w:tcPr>
            <w:noWrap/>
          </w:tcPr>
          <w:p>
            <w:pPr/>
            <w:r>
              <w:rPr/>
              <w:t xml:space="preserve">Revisa su trabajo de forma superficial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 trabajo antes de entregar.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relacionados con sumas y restas de manera precisa y adecuada.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correcto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y entrega oportuna</w:t>
            </w:r>
          </w:p>
        </w:tc>
        <w:tc>
          <w:tcPr>
            <w:noWrap/>
          </w:tcPr>
          <w:p>
            <w:pPr/>
            <w:r>
              <w:rPr/>
              <w:t xml:space="preserve">Entrega el trabajo dentro del tiempo establecido y muestra buena gestión del tiempo.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con leve retraso o gestión del tiempo mejorable.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significativo o gestión del tiempo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muy fuera del plazo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2026-09-26T00:01:45-05:00</dcterms:created>
  <dcterms:modified xsi:type="dcterms:W3CDTF">2026-09-26T00:01:45-05:00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