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Autonomía en la Resolución de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escribir correctamente palabras y oraciones dictadas por la docente, así como para resolver sus actividades de manera autónoma. Se evalúan aspectos clave de la escritura y la autonomía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Autonomía en la Resolución de Actividades</w:t>
      </w:r>
    </w:p>
    <w:p>
      <w:pPr/>
      <w:r>
        <w:rPr/>
        <w:t xml:space="preserve">Esta rúbrica está diseñada para evaluar la habilidad de los estudiantes de primaria para escribir correctamente palabras y oraciones dictadas por la docente, así como para resolver sus actividades de manera autónoma. Se evalúan aspectos clave de la escritura y la autonomía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escritura de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dictadas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errores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 en algunas palabras.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bien estructuradas según el dictado.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completas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presentan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según 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signos de puntuación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Uso irregular de la puntuación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emplea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legible, presentación ordenada y cuidadosa.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algunas irregularidades,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Caligrafía poco clara que dificulta la lectura,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Caligrafía ilegible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dictado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dictado y lo reproduce fielmente.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dictado con pequeños errores de reproducción.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dictado, con errores que alteran el sentido.</w:t>
            </w:r>
          </w:p>
        </w:tc>
        <w:tc>
          <w:tcPr>
            <w:noWrap/>
          </w:tcPr>
          <w:p>
            <w:pPr/>
            <w:r>
              <w:rPr/>
              <w:t xml:space="preserve">No comprende el dictado y reproduce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actividades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sin ayuda y con actitud responsable.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actividades solo, pide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 sólo,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resuelve actividades sin ayuda constante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y materiales</w:t>
            </w:r>
          </w:p>
        </w:tc>
        <w:tc>
          <w:tcPr>
            <w:noWrap/>
          </w:tcPr>
          <w:p>
            <w:pPr/>
            <w:r>
              <w:rPr/>
              <w:t xml:space="preserve">Gestiona bien su tiempo y materiales, inicia y termina las actividades a tiempo.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tiempo y materiales con pequeños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tiempo y materiales, realiza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ni gestiona tiempo ni materiales, no finaliza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persistencia para realizar la tarea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cumple con la tarea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a veces se distrae o abandona la tarea.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mantiene atención ni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2026-09-25T22:18:32-05:00</dcterms:created>
  <dcterms:modified xsi:type="dcterms:W3CDTF">2026-09-25T22:18:32-05:00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