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del Estrés y Reconocimiento de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nombramiento de emociones básicas y complejas en estudiantes de secundaria (12-15 años), promoviendo además criterios de Diversidad, Equidad e Inclusión (DEI)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del Estrés y Reconocimiento de Emociones</w:t>
      </w:r>
    </w:p>
    <w:p>
      <w:pPr/>
      <w:r>
        <w:rPr/>
        <w:t xml:space="preserve">Esta rúbrica está diseñada para evaluar el reconocimiento y nombramiento de emociones básicas y complejas en estudiantes de secundaria (12-15 años), promoviendo además criterios de Diversidad, Equidad e Inclusión (DEI)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básicas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todas las emociones básicas (alegría, tristeza, miedo, enojo, sorpresa, asco)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emociones básicas con precisión,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pero presenta confusiones frecuentes en su nombramiento.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nombrar las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complejas</w:t>
            </w:r>
          </w:p>
        </w:tc>
        <w:tc>
          <w:tcPr>
            <w:noWrap/>
          </w:tcPr>
          <w:p>
            <w:pPr/>
            <w:r>
              <w:rPr/>
              <w:t xml:space="preserve">Reconoce y nombra diversas emociones complejas (como ansiedad, orgullo, culpa, empatía)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emociones complejas, aunque con menor precisión o contexto limitado.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complejas y a veces las nombra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emociones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vocabulario adecuado para describir sus emociones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los casos,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dificultad y vocabulario poco 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emociones en otras personas, mostrando empatía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emociones en otros en la mayoría de casos, con cierta empatía.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de forma limitada y con dificultad para empatizar.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las emociones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manejar el estrés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para manejar el estrés, demostrando autocontrol y reflexión.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manejar el estrés, aunque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manejar el estrés pero aplica pocas estrategias o con poco éxito.</w:t>
            </w:r>
          </w:p>
        </w:tc>
        <w:tc>
          <w:tcPr>
            <w:noWrap/>
          </w:tcPr>
          <w:p>
            <w:pPr/>
            <w:r>
              <w:rPr/>
              <w:t xml:space="preserve">No muestra intención ni acciones para manejar el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emocional</w:t>
            </w:r>
          </w:p>
        </w:tc>
        <w:tc>
          <w:tcPr>
            <w:noWrap/>
          </w:tcPr>
          <w:p>
            <w:pPr/>
            <w:r>
              <w:rPr/>
              <w:t xml:space="preserve">Valora y respeta las distintas formas de expresar emociones, considerando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emocional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emocional pero con actitudes pasivas o limitadas.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en la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interacción emocional</w:t>
            </w:r>
          </w:p>
        </w:tc>
        <w:tc>
          <w:tcPr>
            <w:noWrap/>
          </w:tcPr>
          <w:p>
            <w:pPr/>
            <w:r>
              <w:rPr/>
              <w:t xml:space="preserve">Promueve un trato justo y equitativo, escuchando y valorando todas las emociones sin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actitudes equitativas en la mayoría de interacciones emocionales.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siempre la practica.</w:t>
            </w:r>
          </w:p>
        </w:tc>
        <w:tc>
          <w:tcPr>
            <w:noWrap/>
          </w:tcPr>
          <w:p>
            <w:pPr/>
            <w:r>
              <w:rPr/>
              <w:t xml:space="preserve">No practica ni reconoce la equidad en las interacciones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emocional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todas las personas se sienten seguras para expresar sus emociones.</w:t>
            </w:r>
          </w:p>
        </w:tc>
        <w:tc>
          <w:tcPr>
            <w:noWrap/>
          </w:tcPr>
          <w:p>
            <w:pPr/>
            <w:r>
              <w:rPr/>
              <w:t xml:space="preserve">Contribuye a un ambiente inclusivo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en la creación de un ambiente inclusivo para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No contribuye ni fomenta un ambiente inclusivo emocionalmente.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2026-09-26T01:44:04-05:00</dcterms:created>
  <dcterms:modified xsi:type="dcterms:W3CDTF">2026-09-26T01:44:04-05:00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