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Evaluación de Terapéutica en Ciencias de la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de la Salud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integral el trabajo de estudiantes universitarios en el área de terapéutica, considerando aspectos clínicos, científicos y éticos, así como la inclusión de principios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Evaluación de Terapéutica en Ciencias de la Salud</w:t>
      </w:r>
    </w:p>
    <w:p>
      <w:pPr/>
      <w:r>
        <w:rPr/>
        <w:t xml:space="preserve">Esta rúbrica está diseñada para evaluar de manera integral el trabajo de estudiantes universitarios en el área de terapéutica, considerando aspectos clínicos, científicos y éticos, así como la inclusión de principios de Diversidad, Equidad e Inclusión (DEI).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y Fundamentación Científica</w:t>
            </w:r>
          </w:p>
        </w:tc>
        <w:tc>
          <w:tcPr>
            <w:noWrap/>
          </w:tcPr>
          <w:p>
            <w:pPr/>
            <w:r>
              <w:rPr/>
              <w:t xml:space="preserve">El trabajo presenta una correcta aplicación de principios terapéuticos basados en evidencia científica actual y pertinente.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y Personalización del Tratamiento</w:t>
            </w:r>
          </w:p>
        </w:tc>
        <w:tc>
          <w:tcPr>
            <w:noWrap/>
          </w:tcPr>
          <w:p>
            <w:pPr/>
            <w:r>
              <w:rPr/>
              <w:t xml:space="preserve">El plan terapéutico está claramente estructurado y adaptado a las características individuales del paciente, considerando factores clínicos relevantes.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Aspectos Éticos y Legales</w:t>
            </w:r>
          </w:p>
        </w:tc>
        <w:tc>
          <w:tcPr>
            <w:noWrap/>
          </w:tcPr>
          <w:p>
            <w:pPr/>
            <w:r>
              <w:rPr/>
              <w:t xml:space="preserve">Se evidencia una adecuada consideración de los aspectos éticos y normativos en la propuesta terapéutica.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Claridad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clara, coherente y utiliza lenguaje técnico apropiado para el área de ciencias de la salud.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y Manejo de Riesgos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posibles riesgos y efectos secundarios, proponiendo estrategias para su manejo y monitoreo.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Diversidad Cultural y Social (DEI)</w:t>
            </w:r>
          </w:p>
        </w:tc>
        <w:tc>
          <w:tcPr>
            <w:noWrap/>
          </w:tcPr>
          <w:p>
            <w:pPr/>
            <w:r>
              <w:rPr/>
              <w:t xml:space="preserve">El trabajo demuestra sensibilidad y adaptación de la terapéutica a diversas culturas, contextos sociales y necesidades específicas de los pacientes.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el Acceso y Propuesta Terapéutica (DEI)</w:t>
            </w:r>
          </w:p>
        </w:tc>
        <w:tc>
          <w:tcPr>
            <w:noWrap/>
          </w:tcPr>
          <w:p>
            <w:pPr/>
            <w:r>
              <w:rPr/>
              <w:t xml:space="preserve">Se considera la equidad en el acceso a tratamientos, proponiendo alternativas viables para diferentes grupos poblacionales.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Participación del Paciente (DEI)</w:t>
            </w:r>
          </w:p>
        </w:tc>
        <w:tc>
          <w:tcPr>
            <w:noWrap/>
          </w:tcPr>
          <w:p>
            <w:pPr/>
            <w:r>
              <w:rPr/>
              <w:t xml:space="preserve">El plan terapéutico fomenta la participación activa del paciente en la toma de decisiones y respeta la diversidad de perspectivas.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2026-09-25T19:42:41-05:00</dcterms:created>
  <dcterms:modified xsi:type="dcterms:W3CDTF">2026-09-25T19:42:41-05:00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