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terapéuticas, considerando aspectos clínicos, éticos y de diversidad, equidad e inclusión (DEI). Se proporciona retroalimentación abierta para apoyar el desarrollo profesional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Terapéutica en Ciencias de la Salud</w:t>
      </w:r>
    </w:p>
    <w:p>
      <w:pPr/>
      <w:r>
        <w:rPr/>
        <w:t xml:space="preserve">Esta rúbrica está diseñada para evaluar el desempeño de estudiantes universitarios en la aplicación de terapéuticas, considerando aspectos clínicos, éticos y de diversidad, equidad e inclusión (DEI). Se proporciona retroalimentación abierta para apoyar el desarrollo profesional y académico.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diagnóstico y selección terapéutica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diagnóstico y elige terapias basadas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Se recomienda revisar criterios diagnósticos y actualizarse en guías terapéuticas para mejorar la selección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protocolos terapéuticos</w:t>
            </w:r>
          </w:p>
        </w:tc>
        <w:tc>
          <w:tcPr>
            <w:noWrap/>
          </w:tcPr>
          <w:p>
            <w:pPr/>
            <w:r>
              <w:rPr/>
              <w:t xml:space="preserve">El estudiante aplica protocolos estandarizados respetando las indicaciones y contraindicaciones con rigor.</w:t>
            </w:r>
          </w:p>
        </w:tc>
        <w:tc>
          <w:tcPr>
            <w:noWrap/>
          </w:tcPr>
          <w:p>
            <w:pPr/>
            <w:r>
              <w:rPr/>
              <w:t xml:space="preserve">Es necesario reforzar la comprensión y aplicación de protocolos para evitar errores terapéuticos.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aspectos éticos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ética, respetando la autonomía y confidencialidad del paciente.</w:t>
            </w:r>
          </w:p>
        </w:tc>
        <w:tc>
          <w:tcPr>
            <w:noWrap/>
          </w:tcPr>
          <w:p>
            <w:pPr/>
            <w:r>
              <w:rPr/>
              <w:t xml:space="preserve">Se debe profundizar en el análisis ético para manejar dilemas y conflictos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con el paciente y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adecuado, promoviendo el entendimiento y la colaboración.</w:t>
            </w:r>
          </w:p>
        </w:tc>
        <w:tc>
          <w:tcPr>
            <w:noWrap/>
          </w:tcPr>
          <w:p>
            <w:pPr/>
            <w:r>
              <w:rPr/>
              <w:t xml:space="preserve">Mejorar habilidades comunicativas para asegurar comprensión y participación activa del paciente y colegas.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la diversidad cultural y social del paciente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sociales y personales para adaptar la terapéutica.</w:t>
            </w:r>
          </w:p>
        </w:tc>
        <w:tc>
          <w:tcPr>
            <w:noWrap/>
          </w:tcPr>
          <w:p>
            <w:pPr/>
            <w:r>
              <w:rPr/>
              <w:t xml:space="preserve">Se sugiere ampliar conocimientos sobre diversidad para ofrecer tratamientos culturalmente 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equidad en el acceso y seguimiento terapéutico (DEI)</w:t>
            </w:r>
          </w:p>
        </w:tc>
        <w:tc>
          <w:tcPr>
            <w:noWrap/>
          </w:tcPr>
          <w:p>
            <w:pPr/>
            <w:r>
              <w:rPr/>
              <w:t xml:space="preserve">Identifica barreras y propone estrategias para garantizar acceso equitativo y continuidad en la atención.</w:t>
            </w:r>
          </w:p>
        </w:tc>
        <w:tc>
          <w:tcPr>
            <w:noWrap/>
          </w:tcPr>
          <w:p>
            <w:pPr/>
            <w:r>
              <w:rPr/>
              <w:t xml:space="preserve">Fortalecer la gestión de recursos y apoyo para pacientes en situación de vulnerabilidad.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pacientes en la toma de decisiones terapéuticas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el consentimiento informado adaptado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Desarrollar técnicas para mejorar la inclusión y empoderamiento de pacientes con diferentes capacidades y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crítica y seguimiento del impacto terapéutico</w:t>
            </w:r>
          </w:p>
        </w:tc>
        <w:tc>
          <w:tcPr>
            <w:noWrap/>
          </w:tcPr>
          <w:p>
            <w:pPr/>
            <w:r>
              <w:rPr/>
              <w:t xml:space="preserve">Realiza seguimiento sistemático y evalúa resultados para ajustar el plan terapéutico oportunamente.</w:t>
            </w:r>
          </w:p>
        </w:tc>
        <w:tc>
          <w:tcPr>
            <w:noWrap/>
          </w:tcPr>
          <w:p>
            <w:pPr/>
            <w:r>
              <w:rPr/>
              <w:t xml:space="preserve">Mejorar la capacidad analítica para interpretar resultados y modificar intervenciones de forma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