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ciudadanía en estudiantes de Ingeniería Industrial, enfocándose en aspectos éticos, colaborativos, comunicativos y de responsabilidad social. Cada criterio se valora en cuatro niveles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en Ingeniería Industrial</w:t>
      </w:r>
    </w:p>
    <w:p>
      <w:pPr/>
      <w:r>
        <w:rPr/>
        <w:t xml:space="preserve">Esta rúbrica evalúa las competencias de ciudadanía en estudiantes de Ingeniería Industrial, enfocándose en aspectos éticos, colaborativos, comunicativos y de responsabilidad social. Cada criterio se valora en cuatro niveles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principios éticos en la ingeniería industrial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 consistentemente principios éticos en todas las situaciones profesionales.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éticos en la mayoría de las situaciones,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éticos en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trabajos colaborativos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asume responsabilidades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seguimiento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con responsabilidades asignadas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con pares y superiores</w:t>
            </w:r>
          </w:p>
        </w:tc>
        <w:tc>
          <w:tcPr>
            <w:noWrap/>
          </w:tcPr>
          <w:p>
            <w:pPr/>
            <w:r>
              <w:rPr/>
              <w:t xml:space="preserve">Se comunica clara, respetuosa y oportunamente, adaptándose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poco respetuosa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clara ni respetuosa,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compromiso con el entorno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iniciativas que benefician a la comunidad y al medio ambiente.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sociales o ambientales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constructiva</w:t>
            </w:r>
          </w:p>
        </w:tc>
        <w:tc>
          <w:tcPr>
            <w:noWrap/>
          </w:tcPr>
          <w:p>
            <w:pPr/>
            <w:r>
              <w:rPr/>
              <w:t xml:space="preserve">Gestiona conflictos con madurez, buscando soluciones justas y consensuadas.</w:t>
            </w:r>
          </w:p>
        </w:tc>
        <w:tc>
          <w:tcPr>
            <w:noWrap/>
          </w:tcPr>
          <w:p>
            <w:pPr/>
            <w:r>
              <w:rPr/>
              <w:t xml:space="preserve">Enfrenta conflictos y propone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Evita o afronta mal los conflictos, logrando soluciones solo parcialmente efectivas.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entorno profesional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las diferencias culturales, sociales y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acepta en su entorno laboral.</w:t>
            </w:r>
          </w:p>
        </w:tc>
        <w:tc>
          <w:tcPr>
            <w:noWrap/>
          </w:tcPr>
          <w:p>
            <w:pPr/>
            <w:r>
              <w:rPr/>
              <w:t xml:space="preserve">Tolerancia limitada hacia la diversidad, con actitudes ocasionalmente poco respetuosas.</w:t>
            </w:r>
          </w:p>
        </w:tc>
        <w:tc>
          <w:tcPr>
            <w:noWrap/>
          </w:tcPr>
          <w:p>
            <w:pPr/>
            <w:r>
              <w:rPr/>
              <w:t xml:space="preserve">Demuestra actitudes discriminatorias o intolerantes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 continuo y actualización profesional</w:t>
            </w:r>
          </w:p>
        </w:tc>
        <w:tc>
          <w:tcPr>
            <w:noWrap/>
          </w:tcPr>
          <w:p>
            <w:pPr/>
            <w:r>
              <w:rPr/>
              <w:t xml:space="preserve">Busca y aplica constantemente nuevos conocimientos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aprendizaje cuando se le indica o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esporádico por el aprendizaje y actualización.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compromiso con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regulaciones de seguridad e higiene industrial</w:t>
            </w:r>
          </w:p>
        </w:tc>
        <w:tc>
          <w:tcPr>
            <w:noWrap/>
          </w:tcPr>
          <w:p>
            <w:pPr/>
            <w:r>
              <w:rPr/>
              <w:t xml:space="preserve">Cumple rigurosamente y promueve el cumplimiento de normas de seguridad e higiene.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seguridad e higiene.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2026-09-26T05:03:34-05:00</dcterms:created>
  <dcterms:modified xsi:type="dcterms:W3CDTF">2026-09-26T05:03:34-05:00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