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Ángulo de Inclinación de un Vector en el Plano, Ortogonalidad y Producto Escalar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estudiantes de Licenciatura en Matemáticas en relación con el cálculo del ángulo de inclinación de un vector en el plano, la comprensión de la ortogonalidad y el uso del producto escalar. Se incluyen criterios técnicos y aspectos de Diversidad, Equidad e Inclusión (DEI) para fomentar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Ángulo de Inclinación de un Vector en el Plano, Ortogonalidad y Producto Escalar</w:t>
      </w:r>
    </w:p>
    <w:p>
      <w:pPr/>
      <w:r>
        <w:rPr/>
        <w:t xml:space="preserve">Esta rúbrica está diseñada para evaluar de manera detallada los conocimientos y habilidades de estudiantes de Licenciatura en Matemáticas en relación con el cálculo del ángulo de inclinación de un vector en el plano, la comprensión de la ortogonalidad y el uso del producto escalar. Se incluyen criterios técnicos y aspectos de Diversidad, Equidad e Inclusión (DEI) para fomentar un ambiente de aprendizaje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ángulo de inclinación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concepto, relacionándolo con definiciones formales y ejemplos precisos.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con ligeras imprecisiones en la explicación o ejemplos.</w:t>
            </w:r>
          </w:p>
        </w:tc>
        <w:tc>
          <w:tcPr>
            <w:noWrap/>
          </w:tcPr>
          <w:p>
            <w:pPr/>
            <w:r>
              <w:rPr/>
              <w:t xml:space="preserve">Reconoce el concepto pero presenta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ángulo de inclinación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justificados, utilizando fórmulas adecuadas y mostrando todo el procedimiento.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ángulo con pequeñas imprecisiones en el procedimiento o justificación.</w:t>
            </w:r>
          </w:p>
        </w:tc>
        <w:tc>
          <w:tcPr>
            <w:noWrap/>
          </w:tcPr>
          <w:p>
            <w:pPr/>
            <w:r>
              <w:rPr/>
              <w:t xml:space="preserve">Calcula el ángulo pero con errores significativos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logra calcular el ángulo o sus resultados son incorrectos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ortogonalidad entre vectores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vectores ortogonales y explica claramente la relación con el producto escalar nulo.</w:t>
            </w:r>
          </w:p>
        </w:tc>
        <w:tc>
          <w:tcPr>
            <w:noWrap/>
          </w:tcPr>
          <w:p>
            <w:pPr/>
            <w:r>
              <w:rPr/>
              <w:t xml:space="preserve">Identifica la ortogonalidad con alguna confusión menor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ortogonalidad pero la explicación es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 ortogonalidad.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producto escalar para determinar ángulos y ortogonalidad</w:t>
            </w:r>
          </w:p>
        </w:tc>
        <w:tc>
          <w:tcPr>
            <w:noWrap/>
          </w:tcPr>
          <w:p>
            <w:pPr/>
            <w:r>
              <w:rPr/>
              <w:t xml:space="preserve">Aplica el producto escalar correctamente en todos los casos y justifica los resultados matemáticamente.</w:t>
            </w:r>
          </w:p>
        </w:tc>
        <w:tc>
          <w:tcPr>
            <w:noWrap/>
          </w:tcPr>
          <w:p>
            <w:pPr/>
            <w:r>
              <w:rPr/>
              <w:t xml:space="preserve">Aplica el producto escalar con algunos errores menores pero logra conclusiones apropiadas.</w:t>
            </w:r>
          </w:p>
        </w:tc>
        <w:tc>
          <w:tcPr>
            <w:noWrap/>
          </w:tcPr>
          <w:p>
            <w:pPr/>
            <w:r>
              <w:rPr/>
              <w:t xml:space="preserve">Aplica el producto escalar pero con errores que afectan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producto escalar o no comprende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clara, ordenada y con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Presenta resultados en forma comprensible pero con leves problemas de orden o lenguaje.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falta de claridad o coherencia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desordenados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 y simbología</w:t>
            </w:r>
          </w:p>
        </w:tc>
        <w:tc>
          <w:tcPr>
            <w:noWrap/>
          </w:tcPr>
          <w:p>
            <w:pPr/>
            <w:r>
              <w:rPr/>
              <w:t xml:space="preserve">Utiliza notación y símbolos matemáticos precisos y consistentes durante toda la tarea.</w:t>
            </w:r>
          </w:p>
        </w:tc>
        <w:tc>
          <w:tcPr>
            <w:noWrap/>
          </w:tcPr>
          <w:p>
            <w:pPr/>
            <w:r>
              <w:rPr/>
              <w:t xml:space="preserve">Emplea notación correcta en su mayoría,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notación pero con errores frecuentes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notación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perspectivas diversas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ideas y perspectivas diversas, fomentando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el respeto, participando adecuadamente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Muestra una participación limitada en la integración de perspectivas diversas o respeto básico.</w:t>
            </w:r>
          </w:p>
        </w:tc>
        <w:tc>
          <w:tcPr>
            <w:noWrap/>
          </w:tcPr>
          <w:p>
            <w:pPr/>
            <w:r>
              <w:rPr/>
              <w:t xml:space="preserve">No demuestra respeto por la diversidad ni contribuye positivamente al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presentación y desarrollo del trabajo (DEI)</w:t>
            </w:r>
          </w:p>
        </w:tc>
        <w:tc>
          <w:tcPr>
            <w:noWrap/>
          </w:tcPr>
          <w:p>
            <w:pPr/>
            <w:r>
              <w:rPr/>
              <w:t xml:space="preserve">Presenta el trabajo considerando accesibilidad para todas las personas y equidad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accesibilidad y equidad, aunque de forma parcial.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accesibilidad y equidad pero no las implementa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accesibilidad ni equidad en la presentación ni desarrollo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2026-09-26T00:29:15-05:00</dcterms:created>
  <dcterms:modified xsi:type="dcterms:W3CDTF">2026-09-26T00:29:15-05:00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