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Revista Digital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revista digital en el área de Informática para estudiantes de media (15-17 años). Cada criterio se evalúa individualmente en tres niveles de desempeño (Excelente, Bueno, Bajo) para identificar fortalezas y áreas de mejora en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Revista Digital de Informática</w:t>
      </w:r>
    </w:p>
    <w:p>
      <w:pPr/>
      <w:r>
        <w:rPr/>
        <w:t xml:space="preserve">Esta rúbrica evalúa la creación de una revista digital en el área de Informática para estudiantes de media (15-17 años). Cada criterio se evalúa individualmente en tres niveles de desempeño (Excelente, Bueno, Bajo) para identificar fortalezas y áreas de mejora en 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Informativo</w:t>
            </w:r>
          </w:p>
        </w:tc>
        <w:tc>
          <w:tcPr>
            <w:noWrap/>
          </w:tcPr>
          <w:p>
            <w:pPr/>
            <w:r>
              <w:rPr/>
              <w:t xml:space="preserve">La revista presenta información precisa, actualizada y relevante sobre temas de informática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y relevante, aunque algunos aspectos carecen de profundidad o actualización.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poco clara o contiene errores relevantes sobre los temas tratados.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revista está organizada de forma lógica, con secciones bien definidas y fácil navegación para el lector.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en general, aunque algunas secciones tienen una estructura poco coherente o difícil de seguir.</w:t>
            </w:r>
          </w:p>
        </w:tc>
        <w:tc>
          <w:tcPr>
            <w:noWrap/>
          </w:tcPr>
          <w:p>
            <w:pPr/>
            <w:r>
              <w:rPr/>
              <w:t xml:space="preserve">La estructura de la revista es confusa o desorganizada, dificultando la comprensión y navegación.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Estética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consistente y adecuado, utilizando colores, tipografías e imágenes que mejoran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El diseño es aceptable, pero presenta inconsistencias en estilos o elección de elementos visuales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 o desordenado, con colores o tipografías inapropiadas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Multimedia</w:t>
            </w:r>
          </w:p>
        </w:tc>
        <w:tc>
          <w:tcPr>
            <w:noWrap/>
          </w:tcPr>
          <w:p>
            <w:pPr/>
            <w:r>
              <w:rPr/>
              <w:t xml:space="preserve">Se integran adecuadamente imágenes, videos y gráficos que apoyan y enriquecen el contenido de la revista.</w:t>
            </w:r>
          </w:p>
        </w:tc>
        <w:tc>
          <w:tcPr>
            <w:noWrap/>
          </w:tcPr>
          <w:p>
            <w:pPr/>
            <w:r>
              <w:rPr/>
              <w:t xml:space="preserve">Se utilizan algunos recursos multimedia, pero su integración es limitada o no siempre relevante para el contenido.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multimedia o estos son irrelevantes y no aportan valor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revista demuestra ideas originales y creativas en la presentación y desarrollo de los temas, destacándose frente a trabajos similares.</w:t>
            </w:r>
          </w:p>
        </w:tc>
        <w:tc>
          <w:tcPr>
            <w:noWrap/>
          </w:tcPr>
          <w:p>
            <w:pPr/>
            <w:r>
              <w:rPr/>
              <w:t xml:space="preserve">Se aprecian algunos elementos creativos, aunque predominan ideas convencionales o poco innovadoras.</w:t>
            </w:r>
          </w:p>
        </w:tc>
        <w:tc>
          <w:tcPr>
            <w:noWrap/>
          </w:tcPr>
          <w:p>
            <w:pPr/>
            <w:r>
              <w:rPr/>
              <w:t xml:space="preserve">La revista carece de originalidad, replicando contenidos o formatos comunes sin aportes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 que puedan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interfieren significativamente con la lectura.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El estudiante utiliza las herramientas digitales con alta habilidad, demostrando control avanzado en la creación y edición de la revista.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manejo adecuado de las herramientas, aunque con algunas limitaciones técnicas.</w:t>
            </w:r>
          </w:p>
        </w:tc>
        <w:tc>
          <w:tcPr>
            <w:noWrap/>
          </w:tcPr>
          <w:p>
            <w:pPr/>
            <w:r>
              <w:rPr/>
              <w:t xml:space="preserve">El manejo de las herramientas digitales es básico o presenta dificultades que afectan el producto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La revista se entrega en tiempo y forma, cumpliendo todos los requisitos establecidos en la consigna.</w:t>
            </w:r>
          </w:p>
        </w:tc>
        <w:tc>
          <w:tcPr>
            <w:noWrap/>
          </w:tcPr>
          <w:p>
            <w:pPr/>
            <w:r>
              <w:rPr/>
              <w:t xml:space="preserve">La entrega es puntual, pero faltan algunos requisitos o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entrega es tardía o no cumple con los requisitos mínimos solicitados.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2026-09-26T04:59:52-05:00</dcterms:created>
  <dcterms:modified xsi:type="dcterms:W3CDTF">2026-09-26T04:59:52-05:00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