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Revolución Francesa, valorando diversos aspectos como comprensión, análisis, interpretación y expresión.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en Ciencias Sociales</w:t>
      </w:r>
    </w:p>
    <w:p>
      <w:pPr/>
      <w:r>
        <w:rPr/>
        <w:t xml:space="preserve">Esta rúbrica está diseñada para evaluar el conocimiento y comprensión de estudiantes de secundaria (12-15 años) sobre la Revolución Francesa, valorando diversos aspectos como comprensión, análisis, interpretación y expresión.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(Nivel Superior 4.7 - 5.0)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(Nivel Alto 4.0 - 4.6)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(Nivel Básico 3.6 - 3.9)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(Nivel Bajo 1.0 - 3.5)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antecedentes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causas sociales, económicas y políticas que originaron la Revolución Francesa,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causas de la Revolución Francesa,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 la Revolución Francesa.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grupos sociales</w:t>
            </w:r>
          </w:p>
        </w:tc>
        <w:tc>
          <w:tcPr>
            <w:noWrap/>
          </w:tcPr>
          <w:p>
            <w:pPr/>
            <w:r>
              <w:rPr/>
              <w:t xml:space="preserve">Reconoce y explica el papel de diversos personajes y grupos sociales claves, relacionándolos con sus acciones y motivaciones.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y grupos sociales principales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o grupos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ni grupos sociales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eventos principales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los eventos centrales de la Revolución, mostrando comprensión de su secuencia y significado.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 con claridad y orden,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Enumera algunos eventos sin un análisis claro o secuencia lógica.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eventos principales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las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consecuencias políticas, sociales y económicas de la Revolución, relacionándolas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las consecuencias de la Revolución Francesa.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clave relacionados con la Revolución Francesa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varios términos históricos con un uso generalmente correcto.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histórico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Redacta ideas de manera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 con una estructura adecuada,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expresión presenta cierta dificultad para seguir el hilo argumental o está poco organizada.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causas y efectos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causas y efectos de la Revolución,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entre causas y efectos,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sin explicación clara o conexión lógica.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con efectos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creativa y original, usando recursos visuales o ejemplos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ejemplos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carece de elementos creativos o atractivos.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atractiva, sin creatividad ni elementos que capten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2026-09-25T20:18:27-05:00</dcterms:created>
  <dcterms:modified xsi:type="dcterms:W3CDTF">2026-09-25T20:18:27-05:00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