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 para Evaluar la Competencia de Sensibilidad Perceptiva en Música - Grado Quinto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está diseñada para evaluar la capacidad de los estudiantes de grado quinto para percibir, asimilar y conectar emocionalmente con su entorno natural, social y el patrimonio cultural colombiano a través de actividades musicales y artísticas. Basada en las Orientaciones Curriculares para la Educación Artística y Cultural (EAC) 2022, esta herramienta promueve la inclusión, la diversidad y la equidad, fomentando un aprendizaje significativo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 para Evaluar la Competencia de Sensibilidad Perceptiva en Música - Grado Quinto</w:t>
      </w:r>
    </w:p>
    <w:p>
      <w:pPr/>
      <w:r>
        <w:rPr/>
        <w:t xml:space="preserve">Esta lista de verificación está diseñada para evaluar la capacidad de los estudiantes de grado quinto para percibir, asimilar y conectar emocionalmente con su entorno natural, social y el patrimonio cultural colombiano a través de actividades musicales y artísticas. Basada en las Orientaciones Curriculares para la Educación Artística y Cultural (EAC) 2022, esta herramienta promueve la inclusión, la diversidad y la equidad, fomentando un aprendizaje significativo y respetuoso.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activamente en la escucha atenta de sonidos naturales durante la actividad "Sintonía Sensorial".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reconocimiento y expresión de sensaciones corporales y emociones en la actividad "El Eco del Otro".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 conecta emocionalmente con piezas del patrimonio cultural colombiano durante la actividad "El Objeto Artístico y la Creación Plástica".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Expresa sus sentimientos e ideas de manera respetuosa y abierta durante "El Círculo del Sentir".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Respeta y valora las diferentes percepciones y emociones expresadas por sus compañeros (fomenta la empatía social).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Incluye y reconoce la diversidad cultural y ambiental del territorio en sus respuestas y creaciones.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Utiliza los sentidos (audición, tacto, kinestesia) para asimilar y expresar experiencias artísticas y naturales.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una actitud inclusiva y equitativa durante las actividades grupales, promoviendo la participación de todos.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2026-09-26T05:02:22-05:00</dcterms:created>
  <dcterms:modified xsi:type="dcterms:W3CDTF">2026-09-26T05:02:22-05:00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