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percibir, asimilar y conectar emocionalmente con el entorno natural, social y objetos artísticos a través de la música,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</w:t>
      </w:r>
    </w:p>
    <w:p>
      <w:pPr/>
      <w:r>
        <w:rPr/>
        <w:t xml:space="preserve">Esta lista de verificación está diseñada para evaluar la capacidad del estudiante para percibir, asimilar y conectar emocionalmente con el entorno natural, social y objetos artísticos a través de la música,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Presencia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al escuchar sonidos del entorno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distingue diferentes emociones transmitidas por piezas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elementos musicales relacionados con el entorno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mediante gestos o palabras cómo le hace sentir una pieza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sonidos o melodías con objetos artísticos (pinturas, esculturas,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musicales que involucran la percepción sensorial.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por explorar diferentes sonidos y ambientes sonoros.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o comenta sobre la conexión emocional que establece con la música y su entorno.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2026-09-26T00:19:40-05:00</dcterms:created>
  <dcterms:modified xsi:type="dcterms:W3CDTF">2026-09-26T00:19:40-05:00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