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Cadenas Alimenticias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cadenas alimenticias en el medio ambiente. Se valoran diferentes aspectos como la identificación de elementos, la relación entre ellos y la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Cadenas Alimenticias en el Medio Ambiente</w:t>
      </w:r>
    </w:p>
    <w:p>
      <w:pPr/>
      <w:r>
        <w:rPr/>
        <w:t xml:space="preserve">Esta rúbrica está diseñada para evaluar el conocimiento y la comprensión de los estudiantes de primaria sobre las cadenas alimenticias en el medio ambiente. Se valoran diferentes aspectos como la identificación de elementos, la relación entre ellos y la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productores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productores principales en la cadena alimenticia.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productores,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productores, pero con errores o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productores en la cadena alimenticia.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consumidores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consumidores primarios, secundarios y terciarios en la cadena.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consumidores con alguna confusión en niveles.</w:t>
            </w:r>
          </w:p>
        </w:tc>
        <w:tc>
          <w:tcPr>
            <w:noWrap/>
          </w:tcPr>
          <w:p>
            <w:pPr/>
            <w:r>
              <w:rPr/>
              <w:t xml:space="preserve">Reconoce algunos consumidores, pero no diferencia bien sus niveles.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a los consumidores en la cadena alimenticia.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organismos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se relacionan los organismos en la cadena.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organismos con buena comprensión, aunque con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manera limitada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relación entre los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cadena alimenticia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gráfica clara, ordenada y completa de la cadena alimenticia.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gráfica clara pero con detalles incompletos o poco ordenados.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gráfica, pero con errores o desorden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 la representación gráfica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cadena alimenticia (productores, consumidores, descomponedores).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flujo de energía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flujo de energía en la cadena alimenticia y lo explica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flujo de energía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imprecisa sobre el flujo de energía.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flujo de energía en la cadena.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 y atractiva,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 y clara, aunque con menos elementos atractivos.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algo básica.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es muy limpio y ordenado.</w:t>
            </w:r>
          </w:p>
        </w:tc>
        <w:tc>
          <w:tcPr>
            <w:noWrap/>
          </w:tcPr>
          <w:p>
            <w:pPr/>
            <w:r>
              <w:rPr/>
              <w:t xml:space="preserve">El trabajo tiene pocos errores ortográficos y está ordenado.</w:t>
            </w:r>
          </w:p>
        </w:tc>
        <w:tc>
          <w:tcPr>
            <w:noWrap/>
          </w:tcPr>
          <w:p>
            <w:pPr/>
            <w:r>
              <w:rPr/>
              <w:t xml:space="preserve">El trabajo tiene varios errores ortográficos y es algo desordenado.</w:t>
            </w:r>
          </w:p>
        </w:tc>
        <w:tc>
          <w:tcPr>
            <w:noWrap/>
          </w:tcPr>
          <w:p>
            <w:pPr/>
            <w:r>
              <w:rPr/>
              <w:t xml:space="preserve">El trabajo tiene muchos errores ortográficos y está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2026-09-26T02:19:43-05:00</dcterms:created>
  <dcterms:modified xsi:type="dcterms:W3CDTF">2026-09-26T02:19:43-05:00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