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Introducción a la Universidad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demandas, recursos y metas relacionadas con la transición universitaria, conforme a los objetivos de la sesión. Cada criterio se valora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Introducción a la Universidad en Psicología</w:t>
      </w:r>
    </w:p>
    <w:p>
      <w:pPr/>
      <w:r>
        <w:rPr/>
        <w:t xml:space="preserve">Esta rúbrica evalúa la capacidad de los estudiantes para identificar demandas, recursos y metas relacionadas con la transición universitaria, conforme a los objetivos de la sesión. Cada criterio se valora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demandas propias de la transición universitaria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al menos tres demandas específicas y relevantes de la transición universitaria.</w:t>
            </w:r>
          </w:p>
        </w:tc>
        <w:tc>
          <w:tcPr>
            <w:noWrap/>
          </w:tcPr>
          <w:p>
            <w:pPr/>
            <w:r>
              <w:rPr/>
              <w:t xml:space="preserve">Identifica tres demandas, aunque con menor detalle o concreción.</w:t>
            </w:r>
          </w:p>
        </w:tc>
        <w:tc>
          <w:tcPr>
            <w:noWrap/>
          </w:tcPr>
          <w:p>
            <w:pPr/>
            <w:r>
              <w:rPr/>
              <w:t xml:space="preserve">Identifica dos demandas correctamente, pero omite o confunde una.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demandas o las identifica de forma incorrecta o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personales para la adaptación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dos o más recursos personales relevantes y aplicables para la transición universitaria.</w:t>
            </w:r>
          </w:p>
        </w:tc>
        <w:tc>
          <w:tcPr>
            <w:noWrap/>
          </w:tcPr>
          <w:p>
            <w:pPr/>
            <w:r>
              <w:rPr/>
              <w:t xml:space="preserve">Reconoce dos recursos personales,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sólo un recurso personal o reconoce dos pero sin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personales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institucionales para la adaptación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al menos dos recursos institucionales disponibles para estudiantes en transición.</w:t>
            </w:r>
          </w:p>
        </w:tc>
        <w:tc>
          <w:tcPr>
            <w:noWrap/>
          </w:tcPr>
          <w:p>
            <w:pPr/>
            <w:r>
              <w:rPr/>
              <w:t xml:space="preserve">Reconoce dos recursos institucionales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uno o dos recursos institucionales pero sin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institucionales o los identifica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una meta de adaptación para las próximas ocho semanas</w:t>
            </w:r>
          </w:p>
        </w:tc>
        <w:tc>
          <w:tcPr>
            <w:noWrap/>
          </w:tcPr>
          <w:p>
            <w:pPr/>
            <w:r>
              <w:rPr/>
              <w:t xml:space="preserve">Formula una meta concreta, realista y alineada con la transición universitaria, demostrando planificación clara.</w:t>
            </w:r>
          </w:p>
        </w:tc>
        <w:tc>
          <w:tcPr>
            <w:noWrap/>
          </w:tcPr>
          <w:p>
            <w:pPr/>
            <w:r>
              <w:rPr/>
              <w:t xml:space="preserve">Formula una meta adecuada, aunque con falta de concreción o planificación detallada.</w:t>
            </w:r>
          </w:p>
        </w:tc>
        <w:tc>
          <w:tcPr>
            <w:noWrap/>
          </w:tcPr>
          <w:p>
            <w:pPr/>
            <w:r>
              <w:rPr/>
              <w:t xml:space="preserve">Formula una meta poco clara o poco realista para las ocho semanas siguientes.</w:t>
            </w:r>
          </w:p>
        </w:tc>
        <w:tc>
          <w:tcPr>
            <w:noWrap/>
          </w:tcPr>
          <w:p>
            <w:pPr/>
            <w:r>
              <w:rPr/>
              <w:t xml:space="preserve">No formula una meta o la meta es irrelevante o inalcanzable.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sobre la transición universitaria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los retos y recursos implicados en la transición.</w:t>
            </w:r>
          </w:p>
        </w:tc>
        <w:tc>
          <w:tcPr>
            <w:noWrap/>
          </w:tcPr>
          <w:p>
            <w:pPr/>
            <w:r>
              <w:rPr/>
              <w:t xml:space="preserve">Demuestra reflexión adecuada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esta es irrelevante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 personales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 pertinentes que enriquecen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personales, aunque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muy generales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experiencias personales o los que ofrece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demandas, recursos y metas</w:t>
            </w:r>
          </w:p>
        </w:tc>
        <w:tc>
          <w:tcPr>
            <w:noWrap/>
          </w:tcPr>
          <w:p>
            <w:pPr/>
            <w:r>
              <w:rPr/>
              <w:t xml:space="preserve">Relaciona coherentemente las demandas, recursos y metas, mostrando comprensión integral del proceso de adaptación.</w:t>
            </w:r>
          </w:p>
        </w:tc>
        <w:tc>
          <w:tcPr>
            <w:noWrap/>
          </w:tcPr>
          <w:p>
            <w:pPr/>
            <w:r>
              <w:rPr/>
              <w:t xml:space="preserve">Relaciona los elementos con cierta coherencia, aunque con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elementos,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o las relaciones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2026-09-26T03:09:50-05:00</dcterms:created>
  <dcterms:modified xsi:type="dcterms:W3CDTF">2026-09-26T03:09:50-05:00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