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Realización y Uso del Ábaco en Unidades y Decenas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Aritmética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creación individual de un ábaco con material reciclable y la posterior realización de ejercicios de conteo, descomposición y uso del ábaco para trabajar unidades y decenas en alumnos de segundo grado de primaria.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Realización y Uso del Ábaco en Unidades y Decenas</w:t>
      </w:r>
    </w:p>
    <w:p>
      <w:pPr/>
      <w:r>
        <w:rPr/>
        <w:t xml:space="preserve">Esta rúbrica está diseñada para evaluar la creación individual de un ábaco con material reciclable y la posterior realización de ejercicios de conteo, descomposición y uso del ábaco para trabajar unidades y decenas en alumnos de segundo grado de primaria.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Construcción del ábaco con material reciclable</w:t>
            </w:r>
          </w:p>
        </w:tc>
        <w:tc>
          <w:tcPr>
            <w:noWrap/>
          </w:tcPr>
          <w:p>
            <w:pPr/>
            <w:r>
              <w:rPr/>
              <w:t xml:space="preserve">Ábaco construido con materiales reciclables bien seleccionados, resistente y adecuado para representar unidades y decenas claramente.</w:t>
            </w:r>
          </w:p>
        </w:tc>
        <w:tc>
          <w:tcPr>
            <w:noWrap/>
          </w:tcPr>
          <w:p>
            <w:pPr/>
            <w:r>
              <w:rPr/>
              <w:t xml:space="preserve">Ábaco construido con materiales reciclables adecuados pero con algunos detalles que afectan su resistencia o claridad.</w:t>
            </w:r>
          </w:p>
        </w:tc>
        <w:tc>
          <w:tcPr>
            <w:noWrap/>
          </w:tcPr>
          <w:p>
            <w:pPr/>
            <w:r>
              <w:rPr/>
              <w:t xml:space="preserve">Ábaco poco elaborado, con materiales inadecuados o que no permite distinguir unidades y decenas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correcta de las unidades y decenas en el ábaco</w:t>
            </w:r>
          </w:p>
        </w:tc>
        <w:tc>
          <w:tcPr>
            <w:noWrap/>
          </w:tcPr>
          <w:p>
            <w:pPr/>
            <w:r>
              <w:rPr/>
              <w:t xml:space="preserve">Coloca correctamente todas las cuentas o elementos en las posiciones de unidades y decenas, sin errores.</w:t>
            </w:r>
          </w:p>
        </w:tc>
        <w:tc>
          <w:tcPr>
            <w:noWrap/>
          </w:tcPr>
          <w:p>
            <w:pPr/>
            <w:r>
              <w:rPr/>
              <w:t xml:space="preserve">Generalmente coloca bien las unidades y decenas, con errores mínimos o aislados.</w:t>
            </w:r>
          </w:p>
        </w:tc>
        <w:tc>
          <w:tcPr>
            <w:noWrap/>
          </w:tcPr>
          <w:p>
            <w:pPr/>
            <w:r>
              <w:rPr/>
              <w:t xml:space="preserve">No distingue o confunde con frecuencia las unidades y decenas en el ábaco.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ábaco para contar unidades</w:t>
            </w:r>
          </w:p>
        </w:tc>
        <w:tc>
          <w:tcPr>
            <w:noWrap/>
          </w:tcPr>
          <w:p>
            <w:pPr/>
            <w:r>
              <w:rPr/>
              <w:t xml:space="preserve">Cuenta con precisión las unidades usando el ábaco y explica claramente el proceso.</w:t>
            </w:r>
          </w:p>
        </w:tc>
        <w:tc>
          <w:tcPr>
            <w:noWrap/>
          </w:tcPr>
          <w:p>
            <w:pPr/>
            <w:r>
              <w:rPr/>
              <w:t xml:space="preserve">Cuenta las unidades con poca ayuda, cometiendo errores menores.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contar unidades usando el ábaco, requiere mucha ayuda.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ábaco para contar decenas</w:t>
            </w:r>
          </w:p>
        </w:tc>
        <w:tc>
          <w:tcPr>
            <w:noWrap/>
          </w:tcPr>
          <w:p>
            <w:pPr/>
            <w:r>
              <w:rPr/>
              <w:t xml:space="preserve">Cuenta con precisión las decenas usando el ábaco y puede explicar la relación con las unidades.</w:t>
            </w:r>
          </w:p>
        </w:tc>
        <w:tc>
          <w:tcPr>
            <w:noWrap/>
          </w:tcPr>
          <w:p>
            <w:pPr/>
            <w:r>
              <w:rPr/>
              <w:t xml:space="preserve">Realiza el conteo de decenas con algunos errores y necesita apoyo para corregirlos.</w:t>
            </w:r>
          </w:p>
        </w:tc>
        <w:tc>
          <w:tcPr>
            <w:noWrap/>
          </w:tcPr>
          <w:p>
            <w:pPr/>
            <w:r>
              <w:rPr/>
              <w:t xml:space="preserve">No logra contar decenas de forma correcta con el ábaco, mostrando confusión.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Descomposición de números en unidades y decenas con ayuda del ábaco</w:t>
            </w:r>
          </w:p>
        </w:tc>
        <w:tc>
          <w:tcPr>
            <w:noWrap/>
          </w:tcPr>
          <w:p>
            <w:pPr/>
            <w:r>
              <w:rPr/>
              <w:t xml:space="preserve">Descompone números correctamente en unidades y decenas utilizando el ábaco de forma autónoma.</w:t>
            </w:r>
          </w:p>
        </w:tc>
        <w:tc>
          <w:tcPr>
            <w:noWrap/>
          </w:tcPr>
          <w:p>
            <w:pPr/>
            <w:r>
              <w:rPr/>
              <w:t xml:space="preserve">Descompone números con ayuda y presenta algunos errores pero comprende el concepto.</w:t>
            </w:r>
          </w:p>
        </w:tc>
        <w:tc>
          <w:tcPr>
            <w:noWrap/>
          </w:tcPr>
          <w:p>
            <w:pPr/>
            <w:r>
              <w:rPr/>
              <w:t xml:space="preserve">No logra descomponer números correctamente y no utiliza bien el ábaco para esta tarea.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números representados en el ábaco</w:t>
            </w:r>
          </w:p>
        </w:tc>
        <w:tc>
          <w:tcPr>
            <w:noWrap/>
          </w:tcPr>
          <w:p>
            <w:pPr/>
            <w:r>
              <w:rPr/>
              <w:t xml:space="preserve">Identifica y lee correctamente números representados en el ábaco sin ayuda.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números representados, con alguna dificultad en casos complejos.</w:t>
            </w:r>
          </w:p>
        </w:tc>
        <w:tc>
          <w:tcPr>
            <w:noWrap/>
          </w:tcPr>
          <w:p>
            <w:pPr/>
            <w:r>
              <w:rPr/>
              <w:t xml:space="preserve">No logra interpretar los números mostrados en el ábaco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limpieza en la construcción y uso del ábaco</w:t>
            </w:r>
          </w:p>
        </w:tc>
        <w:tc>
          <w:tcPr>
            <w:noWrap/>
          </w:tcPr>
          <w:p>
            <w:pPr/>
            <w:r>
              <w:rPr/>
              <w:t xml:space="preserve">Ábaco y área de trabajo ordenados y limpios, facilitando el uso y la comprensión.</w:t>
            </w:r>
          </w:p>
        </w:tc>
        <w:tc>
          <w:tcPr>
            <w:noWrap/>
          </w:tcPr>
          <w:p>
            <w:pPr/>
            <w:r>
              <w:rPr/>
              <w:t xml:space="preserve">Ábaco y área de trabajo generalmente ordenados, con algunos descuidos menores.</w:t>
            </w:r>
          </w:p>
        </w:tc>
        <w:tc>
          <w:tcPr>
            <w:noWrap/>
          </w:tcPr>
          <w:p>
            <w:pPr/>
            <w:r>
              <w:rPr/>
              <w:t xml:space="preserve">Desorganización evidente que dificulta el uso correcto del ábaco y la realización de tareas.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actitud durante la realización y uso del ábaco</w:t>
            </w:r>
          </w:p>
        </w:tc>
        <w:tc>
          <w:tcPr>
            <w:noWrap/>
          </w:tcPr>
          <w:p>
            <w:pPr/>
            <w:r>
              <w:rPr/>
              <w:t xml:space="preserve">Muestra interés, participación activa y actitud positiva durante toda la actividad.</w:t>
            </w:r>
          </w:p>
        </w:tc>
        <w:tc>
          <w:tcPr>
            <w:noWrap/>
          </w:tcPr>
          <w:p>
            <w:pPr/>
            <w:r>
              <w:rPr/>
              <w:t xml:space="preserve">Participa con interés moderado y actitud generalmente positiva, requiriendo motivación.</w:t>
            </w:r>
          </w:p>
        </w:tc>
        <w:tc>
          <w:tcPr>
            <w:noWrap/>
          </w:tcPr>
          <w:p>
            <w:pPr/>
            <w:r>
              <w:rPr/>
              <w:t xml:space="preserve">Participa poco o muestra desinterés y actitud negativa durante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2026-09-25T22:14:53-05:00</dcterms:created>
  <dcterms:modified xsi:type="dcterms:W3CDTF">2026-09-25T22:14:53-05:00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