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Comunitario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desempeño y el de sus compañeros en presentaciones orales de proyectos comunitarios. Evalúa cuatro criterios principales con dos niveles de desempeño y un espacio para comentarios, fomentando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Comunitario de Oralidad</w:t>
      </w:r>
    </w:p>
    <w:p>
      <w:pPr/>
      <w:r>
        <w:rPr/>
        <w:t xml:space="preserve">Esta rúbrica está diseñada para que estudiantes de secundaria evalúen su desempeño y el de sus compañeros en presentaciones orales de proyectos comunitarios. Evalúa cuatro criterios principales con dos niveles de desempeño y un espacio para comentarios, fomentando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Presenta el tema de manera coherente, con sustento claro, responde con seguridad a preguntas y 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y coherencia, sustentando sus ideas con fundamentos sólidos; responde con confianza y emplea vocabulario preciso y apropiado.</w:t>
            </w:r>
          </w:p>
        </w:tc>
        <w:tc>
          <w:tcPr>
            <w:noWrap/>
          </w:tcPr>
          <w:p>
            <w:pPr/>
            <w:r>
              <w:rPr/>
              <w:t xml:space="preserve">Presenta el tema de manera confusa o incompleta, con argumentos poco claros; tiene dificultades para responder preguntas y usa vocabulario limitado o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Utiliza evidencia adecuada, estructura lógica, ejemplos claros y concreta las ideas con coherencia dentro de un marco definido.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relevantes, presenta ideas organizadas y coherentes, apoyadas en ejemplos claros y mantiene una estructura lógica y bien definida.</w:t>
            </w:r>
          </w:p>
        </w:tc>
        <w:tc>
          <w:tcPr>
            <w:noWrap/>
          </w:tcPr>
          <w:p>
            <w:pPr/>
            <w:r>
              <w:rPr/>
              <w:t xml:space="preserve">Sus argumentos carecen de evidencia o son poco claros, presenta ideas desordenadas, sin ejemplos o con falta de coherencia y estructura.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Muestra respeto, utiliza el tiempo asignado, demuestra empatía, lenguaje corporal adecuado, entonación expresiva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respetuosa, administra bien el tiempo, muestra empatía, lenguaje corporal positivo, entonación variada y colabora activamente.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desinterés, excede o no respeta el tiempo, muestra poca empatía, lenguaje corporal inapropiado, entonación monótona y poca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Organiza el inicio, desarrollo y cierre, coordina eficazmente con el equipo y ofrece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organización de la presentación, coordina bien con sus compañeros y brinda apoyo oportuno al grupo.</w:t>
            </w:r>
          </w:p>
        </w:tc>
        <w:tc>
          <w:tcPr>
            <w:noWrap/>
          </w:tcPr>
          <w:p>
            <w:pPr/>
            <w:r>
              <w:rPr/>
              <w:t xml:space="preserve">No colabora en la organización, dificulta la coordinación del equipo y no ofrece ayuda 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