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Taller de Pensamiento Crítico: Intereses, Habilidades, Valores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intereses vocacionales, la identificación de habilidades personales, el reconocimiento de valores, la reflexión sobre dificultades y metas, así como la participación y reflexión durante el taller de Pensamiento Crítico en estudiantes de secundaria (12-15 años). Cada criterio describe claramente el desempeño esperado con retroalimentación abierta para apoyar el crecimiento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Taller de Pensamiento Crítico: Intereses, Habilidades, Valores y Reflexión</w:t>
      </w:r>
    </w:p>
    <w:p>
      <w:pPr/>
      <w:r>
        <w:rPr/>
        <w:t xml:space="preserve">Esta rúbrica está diseñada para evaluar el reconocimiento de intereses vocacionales, la identificación de habilidades personales, el reconocimiento de valores, la reflexión sobre dificultades y metas, así como la participación y reflexión durante el taller de Pensamiento Crítico en estudiantes de secundaria (12-15 años). Cada criterio describe claramente el desempeño esperado con retroalimentación abierta para apoyar el crecimiento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intereses vocacionales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sus intereses vocacionales con ejemplos específicos y los relaciona con posibles áreas profesionales.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intereses vocacionales de forma general o poco clara; puede profundizar en cómo estos intereses se conectan con opciones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 personales</w:t>
            </w:r>
          </w:p>
        </w:tc>
        <w:tc>
          <w:tcPr>
            <w:noWrap/>
          </w:tcPr>
          <w:p>
            <w:pPr/>
            <w:r>
              <w:rPr/>
              <w:t xml:space="preserve">Reconoce y describe sus habilidades personales relevantes, mostrando conciencia de sus fortalezas y áreas de talento.</w:t>
            </w:r>
          </w:p>
        </w:tc>
        <w:tc>
          <w:tcPr>
            <w:noWrap/>
          </w:tcPr>
          <w:p>
            <w:pPr/>
            <w:r>
              <w:rPr/>
              <w:t xml:space="preserve">Reconoce pocas habilidades o las describe de manera superficial; se recomienda reflexionar más sobre sus capacidades y cómo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personales</w:t>
            </w:r>
          </w:p>
        </w:tc>
        <w:tc>
          <w:tcPr>
            <w:noWrap/>
          </w:tcPr>
          <w:p>
            <w:pPr/>
            <w:r>
              <w:rPr/>
              <w:t xml:space="preserve">Exprime con claridad sus valores personales y explica cómo influyen en sus decisiones y comportamiento.</w:t>
            </w:r>
          </w:p>
        </w:tc>
        <w:tc>
          <w:tcPr>
            <w:noWrap/>
          </w:tcPr>
          <w:p>
            <w:pPr/>
            <w:r>
              <w:rPr/>
              <w:t xml:space="preserve">Los valores personales son mencionados de forma vaga o incompleta; sería útil elaborar más sobre su significado e impacto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dificultades personales</w:t>
            </w:r>
          </w:p>
        </w:tc>
        <w:tc>
          <w:tcPr>
            <w:noWrap/>
          </w:tcPr>
          <w:p>
            <w:pPr/>
            <w:r>
              <w:rPr/>
              <w:t xml:space="preserve">Analiza honestamente las dificultades enfrentadas y muestra comprensión de cómo afectan su desarrollo personal y académico.</w:t>
            </w:r>
          </w:p>
        </w:tc>
        <w:tc>
          <w:tcPr>
            <w:noWrap/>
          </w:tcPr>
          <w:p>
            <w:pPr/>
            <w:r>
              <w:rPr/>
              <w:t xml:space="preserve">La reflexión sobre dificultades es limitada o superficial; se sugiere profundizar en los retos y buscar estrategias para superarlos.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metas personales</w:t>
            </w:r>
          </w:p>
        </w:tc>
        <w:tc>
          <w:tcPr>
            <w:noWrap/>
          </w:tcPr>
          <w:p>
            <w:pPr/>
            <w:r>
              <w:rPr/>
              <w:t xml:space="preserve">Establece metas claras, realistas y motivadoras que evidencian planificación y compromiso con su crecimiento.</w:t>
            </w:r>
          </w:p>
        </w:tc>
        <w:tc>
          <w:tcPr>
            <w:noWrap/>
          </w:tcPr>
          <w:p>
            <w:pPr/>
            <w:r>
              <w:rPr/>
              <w:t xml:space="preserve">Las metas están poco definidas o son poco realistas; se recomienda trabajar en la formulación de objetivos específicos y alcanzables.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taller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de manera significativa en las actividades y discusiones del taller.</w:t>
            </w:r>
          </w:p>
        </w:tc>
        <w:tc>
          <w:tcPr>
            <w:noWrap/>
          </w:tcPr>
          <w:p>
            <w:pPr/>
            <w:r>
              <w:rPr/>
              <w:t xml:space="preserve">La participación es escasa o poco comprometida; fomentar mayor involucramiento y aportes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durante el taller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cuestionar ideas propias y ajenas, aportando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 o poco críticas; se sugiere practicar el análisis profundo y el cuestionamiento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de sus ideas y reflexiones.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confusión o falta de orden; se recomienda organizar mejor las ideas para expresarlas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2026-09-25T20:13:06-05:00</dcterms:created>
  <dcterms:modified xsi:type="dcterms:W3CDTF">2026-09-25T20:13:06-05:00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