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Hemorragias: Nutrición y Salud</w:t>
      </w:r>
    </w:p>
    <w:p/>
    <w:p>
      <w:pPr/>
      <w:r>
        <w:rPr>
          <w:color w:val="666666"/>
          <w:sz w:val="20"/>
          <w:szCs w:val="20"/>
          <w:i w:val="1"/>
          <w:iCs w:val="1"/>
        </w:rPr>
        <w:t xml:space="preserve">Rúbrica Analítica | Ciencias de la Salud | Nutrición y salud | 4 niveles</w:t>
      </w:r>
    </w:p>
    <w:p/>
    <w:p>
      <w:pPr/>
      <w:r>
        <w:rPr>
          <w:color w:val="2b6cb0"/>
          <w:sz w:val="28"/>
          <w:szCs w:val="28"/>
          <w:b w:val="1"/>
          <w:bCs w:val="1"/>
        </w:rPr>
        <w:t xml:space="preserve">Descripción</w:t>
      </w:r>
    </w:p>
    <w:p>
      <w:pPr/>
      <w:r>
        <w:rPr>
          <w:sz w:val="22"/>
          <w:szCs w:val="22"/>
        </w:rPr>
        <w:t xml:space="preserve">Esta rúbrica está diseñada para evaluar la capacidad de estudiantes universitarios de Ciencias de la Salud para repetir correctamente los pasos necesarios para detener una hemorragia, considerando además aspectos de Diversidad, Equidad e Inclusión (DEI). Cada criterio se evalúa individualmente en cuatro niveles: Excelente, Bueno, Aceptable y Bajo, para identificar fortalezas y áreas de mejora.</w:t>
      </w:r>
    </w:p>
    <w:p/>
    <w:p>
      <w:pPr/>
      <w:r>
        <w:rPr>
          <w:color w:val="2b6cb0"/>
          <w:sz w:val="28"/>
          <w:szCs w:val="28"/>
          <w:b w:val="1"/>
          <w:bCs w:val="1"/>
        </w:rPr>
        <w:t xml:space="preserve">Rúbrica</w:t>
      </w:r>
    </w:p>
    <w:p>
      <w:pPr/>
      <w:r>
        <w:rPr/>
        <w:t xml:space="preserve">Rúbrica Analítica para Evaluar Hemorragias: Nutrición y Salud</w:t>
      </w:r>
    </w:p>
    <w:p>
      <w:pPr/>
      <w:r>
        <w:rPr/>
        <w:t xml:space="preserve">Esta rúbrica está diseñada para evaluar la capacidad de estudiantes universitarios de Ciencias de la Salud para repetir correctamente los pasos necesarios para detener una hemorragia, considerando además aspectos de Diversidad, Equidad e Inclusión (DEI). Cada criterio se evalúa individualmente en cuatro niveles: Excelente, Bueno, Aceptable y Bajo,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correcta del tipo y gravedad de la hemorragia</w:t>
            </w:r>
          </w:p>
        </w:tc>
        <w:tc>
          <w:tcPr>
            <w:noWrap/>
          </w:tcPr>
          <w:p>
            <w:pPr/>
            <w:r>
              <w:rPr/>
              <w:t xml:space="preserve">Reconoce con precisión todos los tipos y niveles de gravedad, demostrando comprensión avanzada.</w:t>
            </w:r>
          </w:p>
        </w:tc>
        <w:tc>
          <w:tcPr>
            <w:noWrap/>
          </w:tcPr>
          <w:p>
            <w:pPr/>
            <w:r>
              <w:rPr/>
              <w:t xml:space="preserve">Identifica correctamente la mayoría de los tipos y gravedad con pocos errores menores.</w:t>
            </w:r>
          </w:p>
        </w:tc>
        <w:tc>
          <w:tcPr>
            <w:noWrap/>
          </w:tcPr>
          <w:p>
            <w:pPr/>
            <w:r>
              <w:rPr/>
              <w:t xml:space="preserve">Reconoce algunos tipos y gravedad pero con errores o confusiones notables.</w:t>
            </w:r>
          </w:p>
        </w:tc>
        <w:tc>
          <w:tcPr>
            <w:noWrap/>
          </w:tcPr>
          <w:p>
            <w:pPr/>
            <w:r>
              <w:rPr/>
              <w:t xml:space="preserve">No logra identificar correctamente el tipo ni la gravedad de la hemorragia.</w:t>
            </w:r>
          </w:p>
        </w:tc>
      </w:tr>
      <w:tr>
        <w:trPr/>
        <w:tc>
          <w:tcPr>
            <w:noWrap/>
          </w:tcPr>
          <w:p>
            <w:pPr/>
            <w:r>
              <w:rPr/>
              <w:t xml:space="preserve">Descripción precisa y ordenada de los pasos para detener una hemorragia</w:t>
            </w:r>
          </w:p>
        </w:tc>
        <w:tc>
          <w:tcPr>
            <w:noWrap/>
          </w:tcPr>
          <w:p>
            <w:pPr/>
            <w:r>
              <w:rPr/>
              <w:t xml:space="preserve">Describe de manera clara, completa y en orden lógico todos los pasos necesarios sin omisiones.</w:t>
            </w:r>
          </w:p>
        </w:tc>
        <w:tc>
          <w:tcPr>
            <w:noWrap/>
          </w:tcPr>
          <w:p>
            <w:pPr/>
            <w:r>
              <w:rPr/>
              <w:t xml:space="preserve">Describe la mayoría de los pasos en orden correcto, con pocas omisiones o imprecisiones.</w:t>
            </w:r>
          </w:p>
        </w:tc>
        <w:tc>
          <w:tcPr>
            <w:noWrap/>
          </w:tcPr>
          <w:p>
            <w:pPr/>
            <w:r>
              <w:rPr/>
              <w:t xml:space="preserve">Describe los pasos pero de forma desordenada o con omisiones importantes.</w:t>
            </w:r>
          </w:p>
        </w:tc>
        <w:tc>
          <w:tcPr>
            <w:noWrap/>
          </w:tcPr>
          <w:p>
            <w:pPr/>
            <w:r>
              <w:rPr/>
              <w:t xml:space="preserve">No logra describir los pasos o lo hace de forma incorrecta y desordenada.</w:t>
            </w:r>
          </w:p>
        </w:tc>
      </w:tr>
      <w:tr>
        <w:trPr/>
        <w:tc>
          <w:tcPr>
            <w:noWrap/>
          </w:tcPr>
          <w:p>
            <w:pPr/>
            <w:r>
              <w:rPr/>
              <w:t xml:space="preserve">Aplicación correcta de técnicas de primeros auxilios para hemorragias</w:t>
            </w:r>
          </w:p>
        </w:tc>
        <w:tc>
          <w:tcPr>
            <w:noWrap/>
          </w:tcPr>
          <w:p>
            <w:pPr/>
            <w:r>
              <w:rPr/>
              <w:t xml:space="preserve">Demuestra conocimiento completo y correcto de técnicas como presión directa, elevación y uso de torniquetes.</w:t>
            </w:r>
          </w:p>
        </w:tc>
        <w:tc>
          <w:tcPr>
            <w:noWrap/>
          </w:tcPr>
          <w:p>
            <w:pPr/>
            <w:r>
              <w:rPr/>
              <w:t xml:space="preserve">Aplica correctamente la mayoría de las técnicas, con pequeños errores técnicos.</w:t>
            </w:r>
          </w:p>
        </w:tc>
        <w:tc>
          <w:tcPr>
            <w:noWrap/>
          </w:tcPr>
          <w:p>
            <w:pPr/>
            <w:r>
              <w:rPr/>
              <w:t xml:space="preserve">Aplica técnicas básicas pero con errores significativos o incompletos.</w:t>
            </w:r>
          </w:p>
        </w:tc>
        <w:tc>
          <w:tcPr>
            <w:noWrap/>
          </w:tcPr>
          <w:p>
            <w:pPr/>
            <w:r>
              <w:rPr/>
              <w:t xml:space="preserve">No aplica o aplica incorrectamente las técnicas básicas de primeros auxilios.</w:t>
            </w:r>
          </w:p>
        </w:tc>
      </w:tr>
      <w:tr>
        <w:trPr/>
        <w:tc>
          <w:tcPr>
            <w:noWrap/>
          </w:tcPr>
          <w:p>
            <w:pPr/>
            <w:r>
              <w:rPr/>
              <w:t xml:space="preserve">Comunicación efectiva y uso adecuado del lenguaje técnico</w:t>
            </w:r>
          </w:p>
        </w:tc>
        <w:tc>
          <w:tcPr>
            <w:noWrap/>
          </w:tcPr>
          <w:p>
            <w:pPr/>
            <w:r>
              <w:rPr/>
              <w:t xml:space="preserve">Utiliza un lenguaje técnico claro, preciso y accesible, facilitando la comprensión.</w:t>
            </w:r>
          </w:p>
        </w:tc>
        <w:tc>
          <w:tcPr>
            <w:noWrap/>
          </w:tcPr>
          <w:p>
            <w:pPr/>
            <w:r>
              <w:rPr/>
              <w:t xml:space="preserve">Utiliza lenguaje técnico adecuado pero con algunas imprecisiones menores.</w:t>
            </w:r>
          </w:p>
        </w:tc>
        <w:tc>
          <w:tcPr>
            <w:noWrap/>
          </w:tcPr>
          <w:p>
            <w:pPr/>
            <w:r>
              <w:rPr/>
              <w:t xml:space="preserve">Emplea lenguaje técnico limitado o poco claro, dificultando la comprensión.</w:t>
            </w:r>
          </w:p>
        </w:tc>
        <w:tc>
          <w:tcPr>
            <w:noWrap/>
          </w:tcPr>
          <w:p>
            <w:pPr/>
            <w:r>
              <w:rPr/>
              <w:t xml:space="preserve">No utiliza lenguaje técnico o lo emplea incorrectamente, causando confusión.</w:t>
            </w:r>
          </w:p>
        </w:tc>
      </w:tr>
      <w:tr>
        <w:trPr/>
        <w:tc>
          <w:tcPr>
            <w:noWrap/>
          </w:tcPr>
          <w:p>
            <w:pPr/>
            <w:r>
              <w:rPr/>
              <w:t xml:space="preserve">Consideración de factores culturales y lingüísticos (DEI)</w:t>
            </w:r>
          </w:p>
        </w:tc>
        <w:tc>
          <w:tcPr>
            <w:noWrap/>
          </w:tcPr>
          <w:p>
            <w:pPr/>
            <w:r>
              <w:rPr/>
              <w:t xml:space="preserve">Incorpora con sensibilidad aspectos culturales y adapta la comunicación para respeto y comprensión diversa.</w:t>
            </w:r>
          </w:p>
        </w:tc>
        <w:tc>
          <w:tcPr>
            <w:noWrap/>
          </w:tcPr>
          <w:p>
            <w:pPr/>
            <w:r>
              <w:rPr/>
              <w:t xml:space="preserve">Reconoce algunos factores culturales y hace intentos adecuados para incluirlos.</w:t>
            </w:r>
          </w:p>
        </w:tc>
        <w:tc>
          <w:tcPr>
            <w:noWrap/>
          </w:tcPr>
          <w:p>
            <w:pPr/>
            <w:r>
              <w:rPr/>
              <w:t xml:space="preserve">Muestra reconocimiento limitado de factores culturales, con inclusión inconsistente.</w:t>
            </w:r>
          </w:p>
        </w:tc>
        <w:tc>
          <w:tcPr>
            <w:noWrap/>
          </w:tcPr>
          <w:p>
            <w:pPr/>
            <w:r>
              <w:rPr/>
              <w:t xml:space="preserve">No considera factores culturales o los ignora, afectando la inclusión.</w:t>
            </w:r>
          </w:p>
        </w:tc>
      </w:tr>
      <w:tr>
        <w:trPr/>
        <w:tc>
          <w:tcPr>
            <w:noWrap/>
          </w:tcPr>
          <w:p>
            <w:pPr/>
            <w:r>
              <w:rPr/>
              <w:t xml:space="preserve">Inclusión y respeto hacia personas con discapacidades o condiciones especiales (DEI)</w:t>
            </w:r>
          </w:p>
        </w:tc>
        <w:tc>
          <w:tcPr>
            <w:noWrap/>
          </w:tcPr>
          <w:p>
            <w:pPr/>
            <w:r>
              <w:rPr/>
              <w:t xml:space="preserve">Demuestra comprensión profunda y adapta los pasos para personas con necesidades especiales o discapacidades.</w:t>
            </w:r>
          </w:p>
        </w:tc>
        <w:tc>
          <w:tcPr>
            <w:noWrap/>
          </w:tcPr>
          <w:p>
            <w:pPr/>
            <w:r>
              <w:rPr/>
              <w:t xml:space="preserve">Reconoce la importancia de adaptar acciones para personas con discapacidades, con algunas recomendaciones.</w:t>
            </w:r>
          </w:p>
        </w:tc>
        <w:tc>
          <w:tcPr>
            <w:noWrap/>
          </w:tcPr>
          <w:p>
            <w:pPr/>
            <w:r>
              <w:rPr/>
              <w:t xml:space="preserve">Muestra entendimiento básico pero sin recomendaciones claras para inclusión.</w:t>
            </w:r>
          </w:p>
        </w:tc>
        <w:tc>
          <w:tcPr>
            <w:noWrap/>
          </w:tcPr>
          <w:p>
            <w:pPr/>
            <w:r>
              <w:rPr/>
              <w:t xml:space="preserve">No considera ni adapta los pasos para personas con discapacidades o condiciones especiales.</w:t>
            </w:r>
          </w:p>
        </w:tc>
      </w:tr>
      <w:tr>
        <w:trPr/>
        <w:tc>
          <w:tcPr>
            <w:noWrap/>
          </w:tcPr>
          <w:p>
            <w:pPr/>
            <w:r>
              <w:rPr/>
              <w:t xml:space="preserve">Precisión en la identificación de materiales y recursos necesarios</w:t>
            </w:r>
          </w:p>
        </w:tc>
        <w:tc>
          <w:tcPr>
            <w:noWrap/>
          </w:tcPr>
          <w:p>
            <w:pPr/>
            <w:r>
              <w:rPr/>
              <w:t xml:space="preserve">Enumera correctamente todos los materiales y recursos requeridos para detener la hemorragia.</w:t>
            </w:r>
          </w:p>
        </w:tc>
        <w:tc>
          <w:tcPr>
            <w:noWrap/>
          </w:tcPr>
          <w:p>
            <w:pPr/>
            <w:r>
              <w:rPr/>
              <w:t xml:space="preserve">Identifica la mayoría de materiales y recursos con pocas omisiones.</w:t>
            </w:r>
          </w:p>
        </w:tc>
        <w:tc>
          <w:tcPr>
            <w:noWrap/>
          </w:tcPr>
          <w:p>
            <w:pPr/>
            <w:r>
              <w:rPr/>
              <w:t xml:space="preserve">Menciona algunos materiales pero con omisiones o confusiones relevantes.</w:t>
            </w:r>
          </w:p>
        </w:tc>
        <w:tc>
          <w:tcPr>
            <w:noWrap/>
          </w:tcPr>
          <w:p>
            <w:pPr/>
            <w:r>
              <w:rPr/>
              <w:t xml:space="preserve">No identifica los materiales y recursos necesarios o lo hace incorrectamente.</w:t>
            </w:r>
          </w:p>
        </w:tc>
      </w:tr>
      <w:tr>
        <w:trPr/>
        <w:tc>
          <w:tcPr>
            <w:noWrap/>
          </w:tcPr>
          <w:p>
            <w:pPr/>
            <w:r>
              <w:rPr/>
              <w:t xml:space="preserve">Responsabilidad y conciencia sobre la seguridad personal y del paciente</w:t>
            </w:r>
          </w:p>
        </w:tc>
        <w:tc>
          <w:tcPr>
            <w:noWrap/>
          </w:tcPr>
          <w:p>
            <w:pPr/>
            <w:r>
              <w:rPr/>
              <w:t xml:space="preserve">Muestra total conciencia y aplicación de medidas de seguridad para protegerse y proteger al paciente.</w:t>
            </w:r>
          </w:p>
        </w:tc>
        <w:tc>
          <w:tcPr>
            <w:noWrap/>
          </w:tcPr>
          <w:p>
            <w:pPr/>
            <w:r>
              <w:rPr/>
              <w:t xml:space="preserve">Reconoce la mayoría de las medidas de seguridad y las aplica adecuadamente.</w:t>
            </w:r>
          </w:p>
        </w:tc>
        <w:tc>
          <w:tcPr>
            <w:noWrap/>
          </w:tcPr>
          <w:p>
            <w:pPr/>
            <w:r>
              <w:rPr/>
              <w:t xml:space="preserve">Demuestra conciencia limitada de seguridad, con omisiones en la protección personal o del paciente.</w:t>
            </w:r>
          </w:p>
        </w:tc>
        <w:tc>
          <w:tcPr>
            <w:noWrap/>
          </w:tcPr>
          <w:p>
            <w:pPr/>
            <w:r>
              <w:rPr/>
              <w:t xml:space="preserve">No demuestra consideración por la seguridad propia ni del paciente durante la intervención.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2026-09-26T01:08:02-05:00</dcterms:created>
  <dcterms:modified xsi:type="dcterms:W3CDTF">2026-09-26T01:08:02-05:00</dcterms:modified>
</cp:coreProperties>
</file>

<file path=docProps/custom.xml><?xml version="1.0" encoding="utf-8"?>
<Properties xmlns="http://schemas.openxmlformats.org/officeDocument/2006/custom-properties" xmlns:vt="http://schemas.openxmlformats.org/officeDocument/2006/docPropsVTypes"/>
</file>