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Estereotipos en el Género Narrativo (Lectura)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estereotipos de género presentes en textos narrativos, fomentando el trabajo en equipo y promoviendo los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Estereotipos en el Género Narrativo (Lectura)</w:t>
      </w:r>
    </w:p>
    <w:p>
      <w:pPr/>
      <w:r>
        <w:rPr/>
        <w:t xml:space="preserve">Esta rúbrica está diseñada para evaluar la capacidad de los estudiantes de media (15-17 años) para analizar estereotipos de género presentes en textos narrativos, fomentando el trabajo en equipo y promoviendo los valores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estereotipos presentes en el texto y explica su impacto dentro de la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Analiza cómo los estereotipos afectan a los personajes y la historia, mostrando reflexión crítica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ideas diversas y contribuyendo equitativamente al análisis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los personajes y contextos, promoviendo una visión inclusiva y equitativa en la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coherente, usando un lenguaje respetuoso y adecuado para el análisis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original, integrando ejemplos pertinentes y utilizando recursos que enriquecen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2026-09-25T20:16:35-05:00</dcterms:created>
  <dcterms:modified xsi:type="dcterms:W3CDTF">2026-09-25T20:16:35-05:00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