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Pensamiento Crítico, Trabajo Colaborativo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del pensamiento crítico, el trabajo colaborativo y habilidades en informática en estudiantes de educación media (15-17 años). Cada criterio debe ser marcado con "Sí" o "No" según su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Pensamiento Crítico, Trabajo Colaborativo e Informática</w:t>
      </w:r>
    </w:p>
    <w:p>
      <w:pPr/>
      <w:r>
        <w:rPr/>
        <w:t xml:space="preserve">Esta lista de verificación está diseñada para evaluar aspectos clave del pensamiento crítico, el trabajo colaborativo y habilidades en informática en estudiantes de educación media (15-17 años). Cada criterio debe ser marcado con "Sí" o "No" según su presencia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evalúa información relevante para resolver el problema o tarea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Argumentación Lógica</w:t>
            </w:r>
          </w:p>
        </w:tc>
        <w:tc>
          <w:tcPr>
            <w:noWrap/>
          </w:tcPr>
          <w:p>
            <w:pPr/>
            <w:r>
              <w:rPr/>
              <w:t xml:space="preserve">Presenta ideas y argumentos claros y fundamentados, demostrando razonamiento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Creativa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o alternativas que reflejan pensamiento innovador.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Efectiva en el Equipo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respetuosa con sus compañeros durante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ideas, tareas y apoyo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Herramientas Informáticas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programas y herramientas digitales pertinentes para el desarrollo de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Digital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y presentado con formatos digitales apropiados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Requerimientos Técnicos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con los requisitos técnicos y especificaciones indicadas en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2026-09-26T04:08:19-05:00</dcterms:created>
  <dcterms:modified xsi:type="dcterms:W3CDTF">2026-09-26T04:08:19-05:00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