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Cantar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desempeño en el canto grupal, incluyendo la memoria de la canción, el ritmo y el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Cantar en Educación Artística</w:t>
      </w:r>
    </w:p>
    <w:p>
      <w:pPr/>
      <w:r>
        <w:rPr/>
        <w:t xml:space="preserve">Lista de verificación para evaluar la participación y desempeño en el canto grupal, incluyendo la memoria de la canción, el ritmo y el respeto hacia los compañeros.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Canta la canción de memoria sin necesidad de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Mantiene el ritmo correcto durante toda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Canta al unísono con sus compañeros siguiendo la misma tonalidad.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correctamente en cánones y quodlibets simples, respetando la entrada de cada voz.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Recita rítmicamente a más de una voz con coordinación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atención y respeto hacia los compañeros durante la presentación (sin interrupciones ni distracciones).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cantos, juegos y versos rítmicos de diversos orígenes.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Mantiene una buena postura y proyección vocal adecuada durante el canto.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