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Sexualidad: Salud y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comprensión y actitudes de estudiantes de secundaria (12-15 años) en el tema de Sexualidad, enfocado en Salud y Adolescencia.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Sexualidad: Salud y Adolescencia</w:t>
      </w:r>
    </w:p>
    <w:p>
      <w:pPr/>
      <w:r>
        <w:rPr/>
        <w:t xml:space="preserve">Esta rúbrica está diseñada para evaluar el conocimiento, comprensión y actitudes de estudiantes de secundaria (12-15 años) en el tema de Sexualidad, enfocado en Salud y Adolescencia.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físicos durante la adolescencia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todos los cambios físicos relevantes en ambos sexos.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los cambios físicos,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o confunde algunos cambios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cambios físicos durante la adolescencia.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salud sexual y prevención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métodos de prevención y prácticas saludables con información precisa y actualizada.</w:t>
            </w:r>
          </w:p>
        </w:tc>
        <w:tc>
          <w:tcPr>
            <w:noWrap/>
          </w:tcPr>
          <w:p>
            <w:pPr/>
            <w:r>
              <w:rPr/>
              <w:t xml:space="preserve">Reconoce métodos de prevención principales y prácticas saludables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parcial sobre prevención y salud sexual.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salud sexual ni métodos de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hacia la sexualidad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respetuosa, inclusiva y abierta hacia la diversidad sexual y de género.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aceptación, con algunas dudas o estereotipos leves.</w:t>
            </w:r>
          </w:p>
        </w:tc>
        <w:tc>
          <w:tcPr>
            <w:noWrap/>
          </w:tcPr>
          <w:p>
            <w:pPr/>
            <w:r>
              <w:rPr/>
              <w:t xml:space="preserve">Presenta actitudes con prejuicios o poco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intolerantes hacia la diversidad sexual y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ideas sobre sexualidad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con vocabulario adecuado al tema.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vocabulario básico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poco clara o confusa y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el tema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la información y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selecciona información correcta y relevante para sustentar sus respuestas.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aunque con información parcialmente adecuada.</w:t>
            </w:r>
          </w:p>
        </w:tc>
        <w:tc>
          <w:tcPr>
            <w:noWrap/>
          </w:tcPr>
          <w:p>
            <w:pPr/>
            <w:r>
              <w:rPr/>
              <w:t xml:space="preserve">Usa pocas fuentes confiables o información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consentimiento y límites personales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 de consentimiento y la importancia del respeto a los límites personales.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consentimiento y la importancia de los límites,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concepto, mostrando confusión o ideas erróneas.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consentimiento ni la importancia de respetar límites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en la adolescencia relacionados con la sexualidad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factores de riesgo y propone estrategias para evitarlos.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de riesgo,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de riesgo y no propone estrategias claras.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sexualidad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respeta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pero con aportes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disposición 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2026-09-26T00:18:38-05:00</dcterms:created>
  <dcterms:modified xsi:type="dcterms:W3CDTF">2026-09-26T00:18:38-05:00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