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Exposición Creativa sobre un Autor Salvadoreño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activa, conocimiento del tema, puntualidad y calidad de la exposición de estudiantes de 15 a 17 años en una presentación creativa sobre un autor salvadoreño, considerando su parte personal en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Exposición Creativa sobre un Autor Salvadoreño</w:t>
      </w:r>
    </w:p>
    <w:p>
      <w:pPr/>
      <w:r>
        <w:rPr/>
        <w:t xml:space="preserve">Esta rúbrica evalúa la participación activa, conocimiento del tema, puntualidad y calidad de la exposición de estudiantes de 15 a 17 años en una presentación creativa sobre un autor salvadoreño, considerando su parte personal en literatura.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de manera constante y entusiasta, mostrando interés y colaborando durante toda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claro del autor salvadoreño y su obra, integrando información personal relevante y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y presenta el trabajo en la fecha establecida sin retrasos ni excusas.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clara, creativa y estructurada, utilizando recursos adecuados que mantienen el interés del público.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2026-09-25T20:20:14-05:00</dcterms:created>
  <dcterms:modified xsi:type="dcterms:W3CDTF">2026-09-25T20:20:14-05:00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