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y Medida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conceptos y elementos básicos de la geometría en diferentes contextos, centrándose en puntos simétricos, clasificación de figuras geométricas según sus simetrías y el número de ejes de simetría en varias figuras. Está diseñada para estudiantes de primaria (6-11 años) y promueve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y Medida en Educación Básica</w:t>
      </w:r>
    </w:p>
    <w:p>
      <w:pPr/>
      <w:r>
        <w:rPr/>
        <w:t xml:space="preserve">Esta rúbrica evalúa el uso de conceptos y elementos básicos de la geometría en diferentes contextos, centrándose en puntos simétricos, clasificación de figuras geométricas según sus simetrías y el número de ejes de simetría en varias figuras. Está diseñada para estudiantes de primaria (6-11 años) y promueve criterios de Diversidad, Equidad e Inclusión (DEI) para asegurar una evaluación justa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simétricos con relación a un segmento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puntos simétricos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simétricos con precisión, con alguna pequeña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puntos simétricos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geométricas según sus simetrías</w:t>
            </w:r>
          </w:p>
        </w:tc>
        <w:tc>
          <w:tcPr>
            <w:noWrap/>
          </w:tcPr>
          <w:p>
            <w:pPr/>
            <w:r>
              <w:rPr/>
              <w:t xml:space="preserve">Clasifica todas las figuras geométricas correctamente basándose en sus simetrías,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figuras, pero con errores o dudas en algunas clasificaciones.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figuras o no logra distinguir las simetrías.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triángulo, cuadrado y rectángulo</w:t>
            </w:r>
          </w:p>
        </w:tc>
        <w:tc>
          <w:tcPr>
            <w:noWrap/>
          </w:tcPr>
          <w:p>
            <w:pPr/>
            <w:r>
              <w:rPr/>
              <w:t xml:space="preserve">Reconoce con exactitud el número de ejes de simetría de estas figuras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número de ejes de simetría en la mayoría de las figuras,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número de ejes de simetría en estas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trapecio, paralelogramo y pentágono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y explica sus características en cada figura.</w:t>
            </w:r>
          </w:p>
        </w:tc>
        <w:tc>
          <w:tcPr>
            <w:noWrap/>
          </w:tcPr>
          <w:p>
            <w:pPr/>
            <w:r>
              <w:rPr/>
              <w:t xml:space="preserve">Identifica algunos ejes de simetría con errores o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ejes de simetría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hexágono y octógono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número y ubicación de ejes de simetría en ambas figuras.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los ejes de simetría con ciertos errores en la ubicación o cantidad.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ejes de simetría en estas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de manera precisa y contextualizada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correctamente, aunque de forma limitada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la participación y trabajo grupal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fomenta la participación equitativa de todos los compañeros, valorando sus ideas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participa en el trabajo grupal,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fomenta la participación equitativa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diferentes estilos de aprendizaje y necesidades (DEI)</w:t>
            </w:r>
          </w:p>
        </w:tc>
        <w:tc>
          <w:tcPr>
            <w:noWrap/>
          </w:tcPr>
          <w:p>
            <w:pPr/>
            <w:r>
              <w:rPr/>
              <w:t xml:space="preserve">Aplica estrategias para comprender y apoyar diferentes estilos de aprendizaje, mostrando empatía y adaptabilidad.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diferentes, pero con poco ajuste en su forma de trabajar.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las diferencias en estilos o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2026-09-26T03:16:50-05:00</dcterms:created>
  <dcterms:modified xsi:type="dcterms:W3CDTF">2026-09-26T03:16:50-05:00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