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Cadena Alimentaria y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15 a 17 años comprenden la relación entre los seres vivos dentro de las cadenas alimentarias y los ecosistemas, considerando también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Cadena Alimentaria y los Ecosistemas</w:t>
      </w:r>
    </w:p>
    <w:p>
      <w:pPr/>
      <w:r>
        <w:rPr/>
        <w:t xml:space="preserve">Esta rúbrica está diseñada para evaluar cómo los estudiantes de 15 a 17 años comprenden la relación entre los seres vivos dentro de las cadenas alimentarias y los ecosistemas, considerando también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cadena alimentaria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niveles tróficos, identificando productores, consumidores y descomponedores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niveles tróficos y proporciona ejemplos adecuados,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confusión respecto a los niveles tróficos o no puede identificar claramente los componentes de la cadena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relaciones entre seres vivos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interactúan los organismos en un ecosistema y cómo estas relaciones afectan a la cadena alimentaria.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básicas entre organismos, pero con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interacciones entre organismos o su impacto en la cadena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ecosistemas y explica cómo varían las cadenas alimentarias en cada uno.</w:t>
            </w:r>
          </w:p>
        </w:tc>
        <w:tc>
          <w:tcPr>
            <w:noWrap/>
          </w:tcPr>
          <w:p>
            <w:pPr/>
            <w:r>
              <w:rPr/>
              <w:t xml:space="preserve">Identifica algunos ecosistemas y da explicaciones generales sobre las cadenas alimentarias asociadas.</w:t>
            </w:r>
          </w:p>
        </w:tc>
        <w:tc>
          <w:tcPr>
            <w:noWrap/>
          </w:tcPr>
          <w:p>
            <w:pPr/>
            <w:r>
              <w:rPr/>
              <w:t xml:space="preserve">No identifica ecosistemas o confunde las características principales que afectan las cadenas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relacionados con la biología, la cadena alimentaria y los ecosistemas.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algunos errores o imprecisiones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términos científicos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 de la cadena alimentaria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clara, organizada y completa que muestra correctamente las relaciones tróficas y el flujo de energía.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 comprensible pero con algunos detalles faltantes o desorganizados.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 cadena alimentaria o la representación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especies y ecosistemas, reconociendo la importancia de la biodiversidad y promoviendo el respeto por el medio ambiente y las comunidades afectadas.</w:t>
            </w:r>
          </w:p>
        </w:tc>
        <w:tc>
          <w:tcPr>
            <w:noWrap/>
          </w:tcPr>
          <w:p>
            <w:pPr/>
            <w:r>
              <w:rPr/>
              <w:t xml:space="preserve">Menciona la biodiversidad y la importancia del respeto ambiental, pero sin profundizar en su relación con DEI.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aspectos de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u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coherente, facilitando la comprensión del tema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generalmente clara pero con algunos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poco claras que afectan significativamente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relacionar el conocimiento con situaciones reales y reflexiona críticamente sobre la importancia de conservar los ecosistemas.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ejemplos prácticos pero con poca profundidad en la reflexión personal.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a situaciones reales ni presenta reflexión sobre la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2026-09-26T03:08:36-05:00</dcterms:created>
  <dcterms:modified xsi:type="dcterms:W3CDTF">2026-09-26T03:08:36-05:00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