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Capacidad de Buscar Soluciones a la Diversidad Social en Paraguay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media (15-17 años) en el área de Ciencias Sociales, específicamente en la caracterización de la diversidad social, cultural y étnica en Paraguay y las formas de organización social desde una perspectiva antropológica. Se valoran aspectos relacionados con la comprensión, análisis crítico y propuestas inclusivas que consideren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Capacidad de Buscar Soluciones a la Diversidad Social en Paraguay</w:t>
      </w:r>
    </w:p>
    <w:p>
      <w:pPr/>
      <w:r>
        <w:rPr/>
        <w:t xml:space="preserve">Esta rúbrica está diseñada para evaluar la capacidad de estudiantes de educación media (15-17 años) en el área de Ciencias Sociales, específicamente en la caracterización de la diversidad social, cultural y étnica en Paraguay y las formas de organización social desde una perspectiva antropológica. Se valoran aspectos relacionados con la comprensión, análisis crítico y propuestas inclusivas que consideren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social, cultural y étnica en Paraguay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características de la diversidad social, cultural y étnica, identificando múltiples grupos y sus particularidades.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diversidad social, cultural y étnica, mencionando los principales grupos y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descripciones generales o inexactas sobre la diversidad social, cultural y étnica en Paraguay.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formas de organización social desde la antropología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formas de organización social, relacionándolas con contextos históricos y culturales específicos de Paraguay.</w:t>
            </w:r>
          </w:p>
        </w:tc>
        <w:tc>
          <w:tcPr>
            <w:noWrap/>
          </w:tcPr>
          <w:p>
            <w:pPr/>
            <w:r>
              <w:rPr/>
              <w:t xml:space="preserve">Analiza las formas de organización social, haciendo conexiones básicas con contextos culturales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 sobre las formas de organización social sin relacionarlas claramente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derivadas de la diversidad 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problemáticas sociales vinculadas con la diversidad y sus consecuencias en los grupos humanos.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problemáticas relacionadas con la diversidad social, pero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problemáticas relevantes o las explicaciones son incompletas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inclusivas a los planteamientos sociales</w:t>
            </w:r>
          </w:p>
        </w:tc>
        <w:tc>
          <w:tcPr>
            <w:noWrap/>
          </w:tcPr>
          <w:p>
            <w:pPr/>
            <w:r>
              <w:rPr/>
              <w:t xml:space="preserve">Plantea soluciones creativas, viables y respetuosas que promueven la inclusión y el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con menor creatividad o profundidad en la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claras, poco viables o no consideran la inclusión ni el respeto 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los principios de DEI en el análisis y las soluciones planteadas.</w:t>
            </w:r>
          </w:p>
        </w:tc>
        <w:tc>
          <w:tcPr>
            <w:noWrap/>
          </w:tcPr>
          <w:p>
            <w:pPr/>
            <w:r>
              <w:rPr/>
              <w:t xml:space="preserve">Menciona y aplica de forma básica los principios de DEI, pero sin profundizar en su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incorrecta los principios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evidencia clara que respalda sus argumentos y propuestas.</w:t>
            </w:r>
          </w:p>
        </w:tc>
        <w:tc>
          <w:tcPr>
            <w:noWrap/>
          </w:tcPr>
          <w:p>
            <w:pPr/>
            <w:r>
              <w:rPr/>
              <w:t xml:space="preserve">Usa algunas fuentes o evidencia,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la evidencia presentada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cohesión,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generalmente clara, aunque con algunos problemas de coherencia o cohesión.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poco 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activo hacia las diferentes opiniones y culturas dentro del grupo,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contribuye al diálogo, aunque de forma pasiva 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la diversidad cultural o social en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2026-09-25T18:50:45-05:00</dcterms:created>
  <dcterms:modified xsi:type="dcterms:W3CDTF">2026-09-25T18:50:45-05:00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