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Patrimonio Cultural y Natural del Paraguay - Antropología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valoración de los estudiantes de media (15-17 años) sobre la dinámica cultural y natural del Paraguay, considerando criterios de diversidad, equidad e inclusión. Cada criterio se evalúa de forma individual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Patrimonio Cultural y Natural del Paraguay - Antropología</w:t>
      </w:r>
    </w:p>
    <w:p>
      <w:pPr/>
      <w:r>
        <w:rPr/>
        <w:t xml:space="preserve">Esta rúbrica está diseñada para evaluar la comprensión y valoración de los estudiantes de media (15-17 años) sobre la dinámica cultural y natural del Paraguay, considerando criterios de diversidad, equidad e inclusión. Cada criterio se evalúa de forma individual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dinámica cultural paraguaya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la evolución y características de la cultura paraguaya.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 con algunos detalles relevantes sobre la cultura paraguaya.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la dinámica cultural del país.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patrimonio natural y cultural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múltiples ejemplos significativos del patrimonio cultural y natural de Paraguay.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 representativos, aunque con limitaciones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ejemplos claros o relevantes del patrimonio cultural y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importancia del patrimonio para la identidad nacional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el patrimonio contribuye a la identidad paraguaya y su preservación.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general sobre la importancia del patrimonio en la identidad nacional.</w:t>
            </w:r>
          </w:p>
        </w:tc>
        <w:tc>
          <w:tcPr>
            <w:noWrap/>
          </w:tcPr>
          <w:p>
            <w:pPr/>
            <w:r>
              <w:rPr/>
              <w:t xml:space="preserve">No presenta un análisis claro o relevante sobre la relación entre patrimonio e identidad.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diversas (Diversidad Cultural)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culturas y grupos étnicos presentes en Paraguay de manera respetuosa y detallada.</w:t>
            </w:r>
          </w:p>
        </w:tc>
        <w:tc>
          <w:tcPr>
            <w:noWrap/>
          </w:tcPr>
          <w:p>
            <w:pPr/>
            <w:r>
              <w:rPr/>
              <w:t xml:space="preserve">Menciona algunas culturas o grupos étnicos, pero con profundidad o respeto limitado.</w:t>
            </w:r>
          </w:p>
        </w:tc>
        <w:tc>
          <w:tcPr>
            <w:noWrap/>
          </w:tcPr>
          <w:p>
            <w:pPr/>
            <w:r>
              <w:rPr/>
              <w:t xml:space="preserve">Ignora o presenta de forma sesgada la diversidad cultural del país.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equidad en la preservación del patrimonio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la necesidad de equidad en el acceso y conservación del patrimonio para todas las comunidades.</w:t>
            </w:r>
          </w:p>
        </w:tc>
        <w:tc>
          <w:tcPr>
            <w:noWrap/>
          </w:tcPr>
          <w:p>
            <w:pPr/>
            <w:r>
              <w:rPr/>
              <w:t xml:space="preserve">Reconoce la equidad como un aspecto importante, pero con argumentos limitados.</w:t>
            </w:r>
          </w:p>
        </w:tc>
        <w:tc>
          <w:tcPr>
            <w:noWrap/>
          </w:tcPr>
          <w:p>
            <w:pPr/>
            <w:r>
              <w:rPr/>
              <w:t xml:space="preserve">No reconoce o minimiza la importancia de la equidad en la preservación del patrimonio.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grupos históricamente marginados</w:t>
            </w:r>
          </w:p>
        </w:tc>
        <w:tc>
          <w:tcPr>
            <w:noWrap/>
          </w:tcPr>
          <w:p>
            <w:pPr/>
            <w:r>
              <w:rPr/>
              <w:t xml:space="preserve">Integra y visibiliza de forma efectiva a grupos indígenas y comunidades marginadas en el análisis del patrimonio.</w:t>
            </w:r>
          </w:p>
        </w:tc>
        <w:tc>
          <w:tcPr>
            <w:noWrap/>
          </w:tcPr>
          <w:p>
            <w:pPr/>
            <w:r>
              <w:rPr/>
              <w:t xml:space="preserve">Menciona a estos grupos pero con poca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Omite o desconoce la presencia e importancia de grupos marginados en el patrimonio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coherentes,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ideas entendibles pero con cierta falta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poco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variadas para apoyar sus argumentos de manera efectiva.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relevantes pero con limitaciones en variedad o confiabilidad.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carece de evidencias para sustentar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2026-09-25T20:35:08-05:00</dcterms:created>
  <dcterms:modified xsi:type="dcterms:W3CDTF">2026-09-25T20:35:08-05:00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