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Verbo "To Be" en Solicitud y Facilitación de Información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15 a 17 años en solicitar y facilitar información personal utilizando correctamente el verbo "to be" en inglés. Se consideran aspectos lingüísticos, comunicativos y de Inclusión, Diversidad y Equidad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Verbo "To Be" en Solicitud y Facilitación de Información Personal</w:t>
      </w:r>
    </w:p>
    <w:p>
      <w:pPr/>
      <w:r>
        <w:rPr/>
        <w:t xml:space="preserve">Esta rúbrica está diseñada para evaluar la habilidad de estudiantes de 15 a 17 años en solicitar y facilitar información personal utilizando correctamente el verbo "to be" en inglés. Se consideran aspectos lingüísticos, comunicativos y de Inclusión, Diversidad y Equidad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gramatical en el uso del verbo "to be"</w:t>
            </w:r>
          </w:p>
        </w:tc>
        <w:tc>
          <w:tcPr>
            <w:noWrap/>
          </w:tcPr>
          <w:p>
            <w:pPr/>
            <w:r>
              <w:rPr/>
              <w:t xml:space="preserve">Usa correctamente todas las formas del verbo "to be"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solicitar información personal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adecuadas utilizando "to be".</w:t>
            </w:r>
          </w:p>
        </w:tc>
        <w:tc>
          <w:tcPr>
            <w:noWrap/>
          </w:tcPr>
          <w:p>
            <w:pPr/>
            <w:r>
              <w:rPr/>
              <w:t xml:space="preserve">Formula preguntas generalmente claras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Las preguntas son confusas o incorrectas en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facilitar información personal</w:t>
            </w:r>
          </w:p>
        </w:tc>
        <w:tc>
          <w:tcPr>
            <w:noWrap/>
          </w:tcPr>
          <w:p>
            <w:pPr/>
            <w:r>
              <w:rPr/>
              <w:t xml:space="preserve">Responde con frases completas y correctas usando "to be".</w:t>
            </w:r>
          </w:p>
        </w:tc>
        <w:tc>
          <w:tcPr>
            <w:noWrap/>
          </w:tcPr>
          <w:p>
            <w:pPr/>
            <w:r>
              <w:rPr/>
              <w:t xml:space="preserve">Responde con frases en su mayoría correctas,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Respuestas incompletas o incorrectas que afectan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y entona claramente,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algunos errores que no impiden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interacción</w:t>
            </w:r>
          </w:p>
        </w:tc>
        <w:tc>
          <w:tcPr>
            <w:noWrap/>
          </w:tcPr>
          <w:p>
            <w:pPr/>
            <w:r>
              <w:rPr/>
              <w:t xml:space="preserve">Muestra fluidez y naturalidad en el intercambio de información.</w:t>
            </w:r>
          </w:p>
        </w:tc>
        <w:tc>
          <w:tcPr>
            <w:noWrap/>
          </w:tcPr>
          <w:p>
            <w:pPr/>
            <w:r>
              <w:rPr/>
              <w:t xml:space="preserve">Interacción generalmente fluida, con pausas ocasionales.</w:t>
            </w:r>
          </w:p>
        </w:tc>
        <w:tc>
          <w:tcPr>
            <w:noWrap/>
          </w:tcPr>
          <w:p>
            <w:pPr/>
            <w:r>
              <w:rPr/>
              <w:t xml:space="preserve">Interacción fragmentada o con pausas frecuentes que afectan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relacionado con información personal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apropiado consistentemente.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limitado o repetitivo.</w:t>
            </w:r>
          </w:p>
        </w:tc>
        <w:tc>
          <w:tcPr>
            <w:noWrap/>
          </w:tcPr>
          <w:p>
            <w:pPr/>
            <w:r>
              <w:rPr/>
              <w:t xml:space="preserve">Vocabulario pobre o inapropiado que limita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la diversidad cultural y personal (DEI)</w:t>
            </w:r>
          </w:p>
        </w:tc>
        <w:tc>
          <w:tcPr>
            <w:noWrap/>
          </w:tcPr>
          <w:p>
            <w:pPr/>
            <w:r>
              <w:rPr/>
              <w:t xml:space="preserve">Muestra respeto y utiliza lenguaje inclusivo y apropiado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respeto con pocas inconsistencias en el uso del lenguaje inclusivo.</w:t>
            </w:r>
          </w:p>
        </w:tc>
        <w:tc>
          <w:tcPr>
            <w:noWrap/>
          </w:tcPr>
          <w:p>
            <w:pPr/>
            <w:r>
              <w:rPr/>
              <w:t xml:space="preserve">No demuestra respeto o utiliza lenguaje que puede ser excluyente 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permite que otros también se expresen.</w:t>
            </w:r>
          </w:p>
        </w:tc>
        <w:tc>
          <w:tcPr>
            <w:noWrap/>
          </w:tcPr>
          <w:p>
            <w:pPr/>
            <w:r>
              <w:rPr/>
              <w:t xml:space="preserve">Participa pero a veces domina o se retrae en la interacción.</w:t>
            </w:r>
          </w:p>
        </w:tc>
        <w:tc>
          <w:tcPr>
            <w:noWrap/>
          </w:tcPr>
          <w:p>
            <w:pPr/>
            <w:r>
              <w:rPr/>
              <w:t xml:space="preserve">No participa o impide la participación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2026-09-25T18:49:49-05:00</dcterms:created>
  <dcterms:modified xsi:type="dcterms:W3CDTF">2026-09-25T18:49:49-05:00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