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Narrativos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determinar la relación entre sus predicciones y el contenido de un texto narrativo. Se evalúan criterios específicos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Narrativos en Lectura</w:t>
      </w:r>
    </w:p>
    <w:p>
      <w:pPr/>
      <w:r>
        <w:rPr/>
        <w:t xml:space="preserve">Esta rúbrica está diseñada para evaluar la capacidad de los estudiantes de primaria (6-11 años) para determinar la relación entre sus predicciones y el contenido de un texto narrativo. Se evalúan criterios específicos para identificar fortalezas y áreas de mejora,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predicción</w:t>
            </w:r>
          </w:p>
        </w:tc>
        <w:tc>
          <w:tcPr>
            <w:noWrap/>
          </w:tcPr>
          <w:p>
            <w:pPr/>
            <w:r>
              <w:rPr/>
              <w:t xml:space="preserve">Realiza predicciones claras y precisas que coinciden en gran medida con el contenido del texto.</w:t>
            </w:r>
          </w:p>
        </w:tc>
        <w:tc>
          <w:tcPr>
            <w:noWrap/>
          </w:tcPr>
          <w:p>
            <w:pPr/>
            <w:r>
              <w:rPr/>
              <w:t xml:space="preserve">Hace predicciones generalmente acertadas,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Predicciones poco claras o que no se relacionan con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predicción y texto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predicción se conecta con eventos o personajes del texto.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la predicción y el texto de forma general, con alguna confusión.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conexión entre su predicción y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durante la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haciendo preguntas y comentarios relacionados con sus predicciones.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algunas preguntas o comentarios relevantes.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ideas relacionadas con sus predicciones.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explicar sus predicciones y relaciones con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común y adecuado,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muy limitado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 personajes y eventos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personajes y eventos que apoyan o refutan sus predicciones.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eventos relacionados,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eventos que se relacionen con sus predicciones.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sobre errores en predicción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cuándo y por qué una predicción fue incorrecta.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sobre errores en sus predicciones,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posibles errores en sus predicciones.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respeto y apertura hacia diferentes perspectivas culturales y personales en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Muestra respeto en general, aunque no profundiza en la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consideración por la diversidad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Equidad en la participación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confianza y permite que otros también participen de manera equitativa.</w:t>
            </w:r>
          </w:p>
        </w:tc>
        <w:tc>
          <w:tcPr>
            <w:noWrap/>
          </w:tcPr>
          <w:p>
            <w:pPr/>
            <w:r>
              <w:rPr/>
              <w:t xml:space="preserve">Participa pero a veces domina o se retrae en la discusión, limitando la equidad.</w:t>
            </w:r>
          </w:p>
        </w:tc>
        <w:tc>
          <w:tcPr>
            <w:noWrap/>
          </w:tcPr>
          <w:p>
            <w:pPr/>
            <w:r>
              <w:rPr/>
              <w:t xml:space="preserve">No participa o impide la participación equitativa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2026-09-25T21:21:26-05:00</dcterms:created>
  <dcterms:modified xsi:type="dcterms:W3CDTF">2026-09-25T21:21:26-05:00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