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Relaciones Interculturales en Antropología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Sociales | Antropología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valorar la comprensión y el análisis de la dinámica cultural en nuestro país, enfocándose en relaciones interculturales, diversidad, equidad e inclusión. Está dirigida a estudiantes de educación media (15-17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Relaciones Interculturales en Antropología</w:t>
      </w:r>
    </w:p>
    <w:p>
      <w:pPr/>
      <w:r>
        <w:rPr/>
        <w:t xml:space="preserve">Esta rúbrica está diseñada para valorar la comprensión y el análisis de la dinámica cultural en nuestro país, enfocándose en relaciones interculturales, diversidad, equidad e inclusión. Está dirigida a estudiantes de educación media (15-17 años).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dinámica cultural</w:t>
            </w:r>
          </w:p>
        </w:tc>
        <w:tc>
          <w:tcPr>
            <w:noWrap/>
          </w:tcPr>
          <w:p>
            <w:pPr/>
            <w:r>
              <w:rPr/>
              <w:t xml:space="preserve">Demuestra un entendimiento profundo y claro de cómo interactúan las diferentes culturas en nuestro país, identificando factores históricos y sociales relevantes.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 diversidad cultural</w:t>
            </w:r>
          </w:p>
        </w:tc>
        <w:tc>
          <w:tcPr>
            <w:noWrap/>
          </w:tcPr>
          <w:p>
            <w:pPr/>
            <w:r>
              <w:rPr/>
              <w:t xml:space="preserve">Reconoce y valora la variedad de expresiones culturales presentes, mostrando respeto y apreciación por las diferencias culturales.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 en las relaciones interculturales</w:t>
            </w:r>
          </w:p>
        </w:tc>
        <w:tc>
          <w:tcPr>
            <w:noWrap/>
          </w:tcPr>
          <w:p>
            <w:pPr/>
            <w:r>
              <w:rPr/>
              <w:t xml:space="preserve">Incorpora perspectivas que promueven la equidad y la inclusión, evitando estereotipos y prejuicios, y proponiendo soluciones respetuosas.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evidencias</w:t>
            </w:r>
          </w:p>
        </w:tc>
        <w:tc>
          <w:tcPr>
            <w:noWrap/>
          </w:tcPr>
          <w:p>
            <w:pPr/>
            <w:r>
              <w:rPr/>
              <w:t xml:space="preserve">Utiliza información confiable y diversa que sustenta los argumentos sobre dinámicas culturales y relaciones interculturales.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</w:t>
            </w:r>
          </w:p>
        </w:tc>
        <w:tc>
          <w:tcPr>
            <w:noWrap/>
          </w:tcPr>
          <w:p>
            <w:pPr/>
            <w:r>
              <w:rPr/>
              <w:t xml:space="preserve">Organiza ideas de forma lógica y clara, facilitando la comprensión del análisis cultural presentado.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crítica y reflexiva</w:t>
            </w:r>
          </w:p>
        </w:tc>
        <w:tc>
          <w:tcPr>
            <w:noWrap/>
          </w:tcPr>
          <w:p>
            <w:pPr/>
            <w:r>
              <w:rPr/>
              <w:t xml:space="preserve">Analiza críticamente las relaciones interculturales, identificando retos y oportunidades para la convivencia en diversidad.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 diversidad y sensibilización cultural</w:t>
            </w:r>
          </w:p>
        </w:tc>
        <w:tc>
          <w:tcPr>
            <w:noWrap/>
          </w:tcPr>
          <w:p>
            <w:pPr/>
            <w:r>
              <w:rPr/>
              <w:t xml:space="preserve">Manifiesta una actitud respetuosa y empática hacia todas las culturas, promoviendo la sensibilización ante realidades diversas.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Contribuye activamente y de manera respetuosa en trabajos colaborativos, fomentando un ambiente inclusivo y equitativo.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2026-09-26T03:15:32-05:00</dcterms:created>
  <dcterms:modified xsi:type="dcterms:W3CDTF">2026-09-26T03:15:32-05:00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