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Promoción de la Salud y Prevención de Enfermedades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los estudiantes de secundaria (12-15 años) sobre las implicancias de la salud en la vida de las personas, considerando aspectos de diversidad, equidad e inclusión (DEI)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Promoción de la Salud y Prevención de Enfermedades en el Medio Ambiente</w:t>
      </w:r>
    </w:p>
    <w:p>
      <w:pPr/>
      <w:r>
        <w:rPr/>
        <w:t xml:space="preserve">Esta rúbrica está diseñada para evaluar el análisis integral de los estudiantes de secundaria (12-15 años) sobre las implicancias de la salud en la vida de las personas, considerando aspectos de diversidad, equidad e inclusión (DEI) en el contexto del medio ambiente.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en la salud</w:t>
            </w:r>
          </w:p>
        </w:tc>
        <w:tc>
          <w:tcPr>
            <w:noWrap/>
          </w:tcPr>
          <w:p>
            <w:pPr/>
            <w:r>
              <w:rPr/>
              <w:t xml:space="preserve">Demuestra un análisis claro y profundo sobre cómo el medio ambiente afecta la salud humana, identificando factores relevantes y sus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prevenibles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enfermedades relacionadas con el entorno ambiental y explica estrategias efectivas para su prevención.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promoción de la salud</w:t>
            </w:r>
          </w:p>
        </w:tc>
        <w:tc>
          <w:tcPr>
            <w:noWrap/>
          </w:tcPr>
          <w:p>
            <w:pPr/>
            <w:r>
              <w:rPr/>
              <w:t xml:space="preserve">Propone acciones coherentes y viables para promover la salud y prevenir enfermedades, integrando conocimientos teóricos y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en el análisis y propuestas, mostrando sensibilidad hacia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la salud y prevención</w:t>
            </w:r>
          </w:p>
        </w:tc>
        <w:tc>
          <w:tcPr>
            <w:noWrap/>
          </w:tcPr>
          <w:p>
            <w:pPr/>
            <w:r>
              <w:rPr/>
              <w:t xml:space="preserve">Analiza y valora la importancia de la equidad en la promoción de la salud, considerando grupos vulnerables y proponiendo soluciones justas.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personas en la prevención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que considera las necesidades de personas con diferentes capacidades y condiciones en las estrategias de prevención.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organizada y coherente, facilitando la comprensión del análisis y las propuestas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crítico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relevantes, integrando la información con pensamiento crítico y citando adecuadamente.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2026-09-25T22:59:55-05:00</dcterms:created>
  <dcterms:modified xsi:type="dcterms:W3CDTF">2026-09-25T22:59:55-05:00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