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Historia: Reconocimiento de la Importancia de las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media (15-17 años) en el área de Historia, enfocándose en su capacidad para reconocer la importancia de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Historia: Reconocimiento de la Importancia de las Ciencias Sociales</w:t>
      </w:r>
    </w:p>
    <w:p>
      <w:pPr/>
      <w:r>
        <w:rPr/>
        <w:t xml:space="preserve">Esta rúbrica está diseñada para evaluar el trabajo integral de estudiantes de media (15-17 años) en el área de Historia, enfocándose en su capacidad para reconocer la importancia de las Ciencias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históricos y su relación con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coherente la relevancia de las Ciencias Sociales en el estudio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que integra diversas perspectivas históricas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 y confiables para sustentar sus argumentos sobre la importancia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 y coherente, facilitando la comprensión del mensaje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claridad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expresar ideas relacionadas con la Historia y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presentación y desarrollo de sus ideas sobre la importancia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aportando y respetando ideas para enriquecer el trabajo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2026-09-26T00:22:01-05:00</dcterms:created>
  <dcterms:modified xsi:type="dcterms:W3CDTF">2026-09-26T00:22:01-05:00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