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Cuentos y Creación de Historias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secundaria (12-15 años) en la creación de cuentos, considerando la identificación de partes principales, organización, coherencia, creatividad, uso adecuado de normas ortográficas y revisión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Cuentos y Creación de Historias Escritas</w:t>
      </w:r>
    </w:p>
    <w:p>
      <w:pPr/>
      <w:r>
        <w:rPr/>
        <w:t xml:space="preserve">Esta rúbrica está diseñada para evaluar la producción escrita de estudiantes de secundaria (12-15 años) en la creación de cuentos, considerando la identificación de partes principales, organización, coherencia, creatividad, uso adecuado de normas ortográficas y revisión del texto.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cuento</w:t>
            </w:r>
          </w:p>
        </w:tc>
        <w:tc>
          <w:tcPr>
            <w:noWrap/>
          </w:tcPr>
          <w:p>
            <w:pPr/>
            <w:r>
              <w:rPr/>
              <w:t xml:space="preserve">Reconoce claramente introducción, desarrollo y desenlace en su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personajes, ambiente, tiempo y narrador</w:t>
            </w:r>
          </w:p>
        </w:tc>
        <w:tc>
          <w:tcPr>
            <w:noWrap/>
          </w:tcPr>
          <w:p>
            <w:pPr/>
            <w:r>
              <w:rPr/>
              <w:t xml:space="preserve">Describe y utiliza adecuadamente personajes, ambiente, tiempo y narrador en 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antes de escribir</w:t>
            </w:r>
          </w:p>
        </w:tc>
        <w:tc>
          <w:tcPr>
            <w:noWrap/>
          </w:tcPr>
          <w:p>
            <w:pPr/>
            <w:r>
              <w:rPr/>
              <w:t xml:space="preserve">Planifica y estructura sus ideas de forma lógica antes de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 narrativo con coherencia</w:t>
            </w:r>
          </w:p>
        </w:tc>
        <w:tc>
          <w:tcPr>
            <w:noWrap/>
          </w:tcPr>
          <w:p>
            <w:pPr/>
            <w:r>
              <w:rPr/>
              <w:t xml:space="preserve">Construye un texto narrativo coherente donde las ideas se conectan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la historia</w:t>
            </w:r>
          </w:p>
        </w:tc>
        <w:tc>
          <w:tcPr>
            <w:noWrap/>
          </w:tcPr>
          <w:p>
            <w:pPr/>
            <w:r>
              <w:rPr/>
              <w:t xml:space="preserve">Incorpora elementos originales y atractivos que enriquecen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Aplica las reglas de mayúsculas en títulos, nombres propios y comienzos de 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puntos, comas y demás signos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y revisión de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con ortografía básica correcta y evidencia revisión para mejorar su calidad.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2026-09-25T23:35:44-05:00</dcterms:created>
  <dcterms:modified xsi:type="dcterms:W3CDTF">2026-09-25T23:35:44-05:00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