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Civilizaciones Antiguas e Impacto de la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15 a 17 años en la comprensión de las civilizaciones antiguas y las razones del surgimiento de la Revolución Industrial. Se consideran aspectos históricos, análisis crítico, habilidades comunicativas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Civilizaciones Antiguas e Impacto de la Revolución Industrial</w:t>
      </w:r>
    </w:p>
    <w:p>
      <w:pPr/>
      <w:r>
        <w:rPr/>
        <w:t xml:space="preserve">Esta rúbrica está diseñada para evaluar el trabajo integral de estudiantes de 15 a 17 años en la comprensión de las civilizaciones antiguas y las razones del surgimiento de la Revolución Industrial. Se consideran aspectos históricos, análisis crítico, habilidades comunicativas y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Civilizaciones Antiguas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profundo de las características, logros y contexto histórico de las civilizaciones antiguas estudiadas.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Revolución Industrial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claridad por qué nació la Revolución Industrial, identificando causas económicas, sociales y tecnológicas.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conexiones reflexivas entre las civilizaciones antiguas y los cambios que llevaron a la Revolución Industrial, mostrando pensamiento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coherente, estructurada y fácil de seguir, utilizando un lenguaje apropiado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Incorpora fuentes históricas confiables y evidencia adecuada para respaldar argumentos y explicaciones.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contribuciones de diferentes culturas y grupos sociales en la historia de las civilizaciones y la Revolución Industrial.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(DEI)</w:t>
            </w:r>
          </w:p>
        </w:tc>
        <w:tc>
          <w:tcPr>
            <w:noWrap/>
          </w:tcPr>
          <w:p>
            <w:pPr/>
            <w:r>
              <w:rPr/>
              <w:t xml:space="preserve">Evita estereotipos y muestra respeto hacia las distintas culturas y realidades históricas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equitativo en actividades grupales, respetando opiniones diversas y fomentando un ambiente inclusivo.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2026-09-26T05:48:31-05:00</dcterms:created>
  <dcterms:modified xsi:type="dcterms:W3CDTF">2026-09-26T05:48:31-05:00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