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Órganos sexuales y reproductivos: características, estructura y función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(6-11 años) sobre los órganos sexuales y reproductivos del hombre y la mujer, considerando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Órganos sexuales y reproductivos: características, estructura y función</w:t>
      </w:r>
    </w:p>
    <w:p>
      <w:pPr/>
      <w:r>
        <w:rPr/>
        <w:t xml:space="preserve">Esta rúbrica está diseñada para evaluar el conocimiento y la comprensión de los estudiantes de primaria (6-11 años) sobre los órganos sexuales y reproductivos del hombre y la mujer, considerando aspectos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estructura de los órganos sexuales y reproductivos</w:t>
            </w:r>
          </w:p>
        </w:tc>
        <w:tc>
          <w:tcPr>
            <w:noWrap/>
          </w:tcPr>
          <w:p>
            <w:pPr/>
            <w:r>
              <w:rPr/>
              <w:t xml:space="preserve">El estudiante describe con claridad y precisión las partes principales de los órganos sexuales y reproductivos del hombre y la mujer.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funciones de los órganos sexuales y reproductivos</w:t>
            </w:r>
          </w:p>
        </w:tc>
        <w:tc>
          <w:tcPr>
            <w:noWrap/>
          </w:tcPr>
          <w:p>
            <w:pPr/>
            <w:r>
              <w:rPr/>
              <w:t xml:space="preserve">El estudiante explica de manera sencilla y adecuada la función básica de cada órgano sexual y reproductivo.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órganos sexuales y reproductivos del hombre y la mujer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las diferencias entre los órganos sexuales y reproductivos masculinos y femeninos.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 y adecuado para la edad</w:t>
            </w:r>
          </w:p>
        </w:tc>
        <w:tc>
          <w:tcPr>
            <w:noWrap/>
          </w:tcPr>
          <w:p>
            <w:pPr/>
            <w:r>
              <w:rPr/>
              <w:t xml:space="preserve">El estudiante utiliza un lenguaje respetuoso y apropiado para su edad, evitando términos ofensivos o inapropiados.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diversidad corporal y familiar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respeta que existen diferentes formas de cuerpos y tipos de familias, mostrando apertura y respeto.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de forma clara, facilitando la comprensión del contenido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durante actividades grupales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y demuestra respeto hacia las opiniones y preguntas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adecuación visual (dibujos o esquemas)</w:t>
            </w:r>
          </w:p>
        </w:tc>
        <w:tc>
          <w:tcPr>
            <w:noWrap/>
          </w:tcPr>
          <w:p>
            <w:pPr/>
            <w:r>
              <w:rPr/>
              <w:t xml:space="preserve">Los dibujos o esquemas muestran una representación adecuada y respetuosa de los órganos sexuales y reproductivos.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2026-09-25T23:28:23-05:00</dcterms:created>
  <dcterms:modified xsi:type="dcterms:W3CDTF">2026-09-25T23:28:23-05:00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